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E34" w:rsidP="007819F5" w:rsidRDefault="00E43E34" w14:paraId="32AE4F1A" w14:textId="77777777">
      <w:pPr>
        <w:pStyle w:val="Heading2"/>
        <w:ind w:left="284" w:hanging="284"/>
        <w:rPr>
          <w:sz w:val="22"/>
          <w:szCs w:val="22"/>
        </w:rPr>
      </w:pPr>
    </w:p>
    <w:p w:rsidRPr="007504C0" w:rsidR="00953B60" w:rsidP="007504C0" w:rsidRDefault="00B601F4" w14:paraId="4C634C5D" w14:textId="5DD7401D">
      <w:pPr>
        <w:jc w:val="center"/>
        <w:rPr>
          <w:rFonts w:ascii="Arial" w:hAnsi="Arial" w:cs="Arial"/>
          <w:b/>
          <w:sz w:val="32"/>
          <w:szCs w:val="32"/>
        </w:rPr>
      </w:pPr>
      <w:r w:rsidRPr="007504C0">
        <w:rPr>
          <w:rFonts w:ascii="Arial" w:hAnsi="Arial" w:cs="Arial"/>
          <w:b/>
          <w:sz w:val="32"/>
          <w:szCs w:val="32"/>
        </w:rPr>
        <w:t>North Ayrshire Council</w:t>
      </w:r>
    </w:p>
    <w:p w:rsidRPr="00AC1B2C" w:rsidR="00AC1B2C" w:rsidP="00AC1B2C" w:rsidRDefault="00922197" w14:paraId="697E6A1F" w14:textId="14945CD4">
      <w:pPr>
        <w:pStyle w:val="Heading1"/>
      </w:pPr>
      <w:proofErr w:type="gramStart"/>
      <w:r w:rsidRPr="00AC1B2C">
        <w:t>NON DOMESTIC</w:t>
      </w:r>
      <w:proofErr w:type="gramEnd"/>
      <w:r w:rsidRPr="00AC1B2C">
        <w:t xml:space="preserve"> RATES APPLICATION</w:t>
      </w:r>
      <w:r w:rsidRPr="00AC1B2C" w:rsidR="00AC1B2C">
        <w:t xml:space="preserve"> FOR</w:t>
      </w:r>
      <w:r w:rsidRPr="00AC1B2C">
        <w:t xml:space="preserve"> </w:t>
      </w:r>
    </w:p>
    <w:p w:rsidRPr="00AC1B2C" w:rsidR="003E1319" w:rsidP="00AC1B2C" w:rsidRDefault="00CD1331" w14:paraId="560CEAD7" w14:textId="29D8493D">
      <w:pPr>
        <w:pStyle w:val="Heading1"/>
      </w:pPr>
      <w:r w:rsidRPr="00AC1B2C">
        <w:t>RETAIL, HOSPITALITY</w:t>
      </w:r>
      <w:r w:rsidRPr="00AC1B2C" w:rsidR="005841DB">
        <w:t xml:space="preserve"> AND </w:t>
      </w:r>
      <w:r w:rsidRPr="00AC1B2C">
        <w:t>LEISURE RELIEF</w:t>
      </w:r>
      <w:r w:rsidRPr="00AC1B2C" w:rsidR="00C425B5">
        <w:t xml:space="preserve"> (RHL)</w:t>
      </w:r>
      <w:r w:rsidRPr="00AC1B2C" w:rsidR="003E1319">
        <w:t xml:space="preserve"> 202</w:t>
      </w:r>
      <w:r w:rsidRPr="00AC1B2C" w:rsidR="009C4F99">
        <w:t>2</w:t>
      </w:r>
      <w:r w:rsidRPr="00AC1B2C" w:rsidR="003E1319">
        <w:t>-2</w:t>
      </w:r>
      <w:r w:rsidRPr="00AC1B2C" w:rsidR="009C4F99">
        <w:t>3</w:t>
      </w:r>
    </w:p>
    <w:p w:rsidRPr="00127818" w:rsidR="00127818" w:rsidP="00127818" w:rsidRDefault="00127818" w14:paraId="489A251A" w14:textId="77777777">
      <w:pPr>
        <w:rPr>
          <w:vanish/>
        </w:rPr>
      </w:pPr>
    </w:p>
    <w:tbl>
      <w:tblPr>
        <w:tblStyle w:val="TableGridLight"/>
        <w:tblpPr w:leftFromText="180" w:rightFromText="180" w:vertAnchor="text" w:horzAnchor="margin" w:tblpY="223"/>
        <w:tblW w:w="9699" w:type="dxa"/>
        <w:tblLook w:val="01E0" w:firstRow="1" w:lastRow="1" w:firstColumn="1" w:lastColumn="1" w:noHBand="0" w:noVBand="0"/>
      </w:tblPr>
      <w:tblGrid>
        <w:gridCol w:w="9699"/>
      </w:tblGrid>
      <w:tr w:rsidR="00333525" w:rsidTr="00E305B0" w14:paraId="0A54F343" w14:textId="77777777">
        <w:trPr>
          <w:trHeight w:val="1703"/>
        </w:trPr>
        <w:tc>
          <w:tcPr>
            <w:tcW w:w="9699" w:type="dxa"/>
          </w:tcPr>
          <w:p w:rsidR="00333525" w:rsidP="00333525" w:rsidRDefault="00333525" w14:paraId="5C8E3EF8" w14:textId="02A7205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51AF8">
              <w:rPr>
                <w:rFonts w:ascii="Arial" w:hAnsi="Arial" w:cs="Arial"/>
                <w:b/>
                <w:sz w:val="24"/>
                <w:szCs w:val="24"/>
              </w:rPr>
              <w:t>The address of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non-domestic</w:t>
            </w:r>
            <w:r w:rsidRPr="00151AF8">
              <w:rPr>
                <w:rFonts w:ascii="Arial" w:hAnsi="Arial" w:cs="Arial"/>
                <w:b/>
                <w:sz w:val="24"/>
                <w:szCs w:val="24"/>
              </w:rPr>
              <w:t xml:space="preserve"> property for which you are </w:t>
            </w:r>
            <w:r w:rsidRPr="00151AF8" w:rsidR="007504C0">
              <w:rPr>
                <w:rFonts w:ascii="Arial" w:hAnsi="Arial" w:cs="Arial"/>
                <w:b/>
                <w:sz w:val="24"/>
                <w:szCs w:val="24"/>
              </w:rPr>
              <w:t>claiming: -</w:t>
            </w:r>
          </w:p>
          <w:p w:rsidR="00024A76" w:rsidP="00333525" w:rsidRDefault="00024A76" w14:paraId="2C58D5EE" w14:textId="7777777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6"/>
              <w:gridCol w:w="4737"/>
            </w:tblGrid>
            <w:tr w:rsidR="00024A76" w:rsidTr="00024A76" w14:paraId="573B9055" w14:textId="77777777">
              <w:tc>
                <w:tcPr>
                  <w:tcW w:w="4736" w:type="dxa"/>
                </w:tcPr>
                <w:p w:rsidRPr="00256A72" w:rsidR="00024A76" w:rsidP="00F2575A" w:rsidRDefault="00024A76" w14:paraId="1CC2D67C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56A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First Line Address</w:t>
                  </w:r>
                </w:p>
                <w:p w:rsidRPr="00256A72" w:rsidR="008A69C5" w:rsidP="00F2575A" w:rsidRDefault="008A69C5" w14:paraId="4A177CF4" w14:textId="329BC434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</w:tcPr>
                <w:p w:rsidR="00953B60" w:rsidP="00F2575A" w:rsidRDefault="00953B60" w14:paraId="32D5B83E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Pr="008A69C5" w:rsidR="00016B41" w:rsidP="00F2575A" w:rsidRDefault="00016B41" w14:paraId="02216C12" w14:textId="72528DF2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24A76" w:rsidTr="00024A76" w14:paraId="534F0E1F" w14:textId="77777777">
              <w:tc>
                <w:tcPr>
                  <w:tcW w:w="4736" w:type="dxa"/>
                </w:tcPr>
                <w:p w:rsidRPr="00256A72" w:rsidR="00024A76" w:rsidP="00F2575A" w:rsidRDefault="00024A76" w14:paraId="33175DFB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56A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Second Line Address</w:t>
                  </w:r>
                </w:p>
                <w:p w:rsidRPr="00256A72" w:rsidR="008A69C5" w:rsidP="00F2575A" w:rsidRDefault="008A69C5" w14:paraId="231CE3A6" w14:textId="79AB137B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</w:tcPr>
                <w:p w:rsidR="00256A72" w:rsidP="00F2575A" w:rsidRDefault="00256A72" w14:paraId="3F4B6B51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Pr="008A69C5" w:rsidR="00016B41" w:rsidP="00F2575A" w:rsidRDefault="00016B41" w14:paraId="26562ED3" w14:textId="2FDCA8FB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24A76" w:rsidTr="00024A76" w14:paraId="7C1E3C76" w14:textId="77777777">
              <w:tc>
                <w:tcPr>
                  <w:tcW w:w="4736" w:type="dxa"/>
                </w:tcPr>
                <w:p w:rsidRPr="00256A72" w:rsidR="00024A76" w:rsidP="00F2575A" w:rsidRDefault="00024A76" w14:paraId="36A41F2B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56A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Third Line Address</w:t>
                  </w:r>
                </w:p>
                <w:p w:rsidRPr="00256A72" w:rsidR="008A69C5" w:rsidP="00F2575A" w:rsidRDefault="008A69C5" w14:paraId="1ADDA151" w14:textId="227D293F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</w:tcPr>
                <w:p w:rsidR="00256A72" w:rsidP="00F2575A" w:rsidRDefault="00256A72" w14:paraId="5E05ED57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Pr="008A69C5" w:rsidR="00016B41" w:rsidP="00F2575A" w:rsidRDefault="00016B41" w14:paraId="4382630A" w14:textId="4B60DCDD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24A76" w:rsidTr="00024A76" w14:paraId="00C98FB3" w14:textId="77777777">
              <w:tc>
                <w:tcPr>
                  <w:tcW w:w="4736" w:type="dxa"/>
                </w:tcPr>
                <w:p w:rsidRPr="00256A72" w:rsidR="008A69C5" w:rsidP="00F2575A" w:rsidRDefault="00024A76" w14:paraId="5704C2E0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56A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County</w:t>
                  </w:r>
                </w:p>
                <w:p w:rsidRPr="00256A72" w:rsidR="00256A72" w:rsidP="00F2575A" w:rsidRDefault="00256A72" w14:paraId="2F028629" w14:textId="4E1A037D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</w:tcPr>
                <w:p w:rsidR="00016B41" w:rsidP="00F2575A" w:rsidRDefault="00016B41" w14:paraId="51952A8D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Pr="008A69C5" w:rsidR="00256A72" w:rsidP="00F2575A" w:rsidRDefault="00256A72" w14:paraId="0EE1A026" w14:textId="1EA0B4AC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024A76" w:rsidTr="00024A76" w14:paraId="4F04ADA8" w14:textId="77777777">
              <w:tc>
                <w:tcPr>
                  <w:tcW w:w="4736" w:type="dxa"/>
                </w:tcPr>
                <w:p w:rsidRPr="00256A72" w:rsidR="00024A76" w:rsidP="00F2575A" w:rsidRDefault="00024A76" w14:paraId="4F9A7ADA" w14:textId="365ECB31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256A72">
                    <w:rPr>
                      <w:rFonts w:ascii="Arial" w:hAnsi="Arial" w:cs="Arial"/>
                      <w:bCs/>
                      <w:sz w:val="22"/>
                      <w:szCs w:val="22"/>
                    </w:rPr>
                    <w:t>Postcode</w:t>
                  </w:r>
                </w:p>
              </w:tc>
              <w:tc>
                <w:tcPr>
                  <w:tcW w:w="4737" w:type="dxa"/>
                </w:tcPr>
                <w:p w:rsidR="00016B41" w:rsidP="00F2575A" w:rsidRDefault="00016B41" w14:paraId="7467D935" w14:textId="628E392A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  <w:tr w:rsidR="000C5FCC" w:rsidTr="00024A76" w14:paraId="6906C3C4" w14:textId="77777777">
              <w:tc>
                <w:tcPr>
                  <w:tcW w:w="4736" w:type="dxa"/>
                </w:tcPr>
                <w:p w:rsidRPr="00256A72" w:rsidR="000C5FCC" w:rsidP="00F2575A" w:rsidRDefault="000C5FCC" w14:paraId="52FD68FF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737" w:type="dxa"/>
                </w:tcPr>
                <w:p w:rsidR="000C5FCC" w:rsidP="00F2575A" w:rsidRDefault="000C5FCC" w14:paraId="5EB1E0B7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24A76" w:rsidP="002D4D3D" w:rsidRDefault="00024A76" w14:paraId="543850B6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736"/>
              <w:gridCol w:w="4737"/>
            </w:tblGrid>
            <w:tr w:rsidR="00024A76" w:rsidTr="00024A76" w14:paraId="2B8C52BD" w14:textId="77777777">
              <w:tc>
                <w:tcPr>
                  <w:tcW w:w="4736" w:type="dxa"/>
                </w:tcPr>
                <w:p w:rsidR="00024A76" w:rsidP="00F2575A" w:rsidRDefault="00024A76" w14:paraId="30F7A6FE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Council Billing Account Reference</w:t>
                  </w:r>
                </w:p>
                <w:p w:rsidRPr="00024A76" w:rsidR="00024A76" w:rsidP="00F2575A" w:rsidRDefault="00024A76" w14:paraId="19E149A6" w14:textId="73499745">
                  <w:pPr>
                    <w:framePr w:hSpace="180" w:wrap="around" w:hAnchor="margin" w:vAnchor="text" w:y="223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(</w:t>
                  </w:r>
                  <w:proofErr w:type="gramStart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>check</w:t>
                  </w:r>
                  <w:proofErr w:type="gramEnd"/>
                  <w:r>
                    <w:rPr>
                      <w:rFonts w:ascii="Arial" w:hAnsi="Arial" w:cs="Arial"/>
                      <w:bCs/>
                      <w:sz w:val="22"/>
                      <w:szCs w:val="22"/>
                    </w:rPr>
                    <w:t xml:space="preserve"> your non domestic rates bill)</w:t>
                  </w:r>
                </w:p>
              </w:tc>
              <w:tc>
                <w:tcPr>
                  <w:tcW w:w="4737" w:type="dxa"/>
                </w:tcPr>
                <w:p w:rsidR="008A69C5" w:rsidP="00F2575A" w:rsidRDefault="008A69C5" w14:paraId="4B58A25E" w14:textId="77777777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:rsidR="00016B41" w:rsidP="00F2575A" w:rsidRDefault="00016B41" w14:paraId="72D3345A" w14:textId="3339CC1F">
                  <w:pPr>
                    <w:framePr w:hSpace="180" w:wrap="around" w:hAnchor="margin" w:vAnchor="text" w:y="223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Pr="00024A76" w:rsidR="004A00BC" w:rsidP="00333525" w:rsidRDefault="00333525" w14:paraId="554FF512" w14:textId="693D25A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  <w:t xml:space="preserve">             </w:t>
            </w:r>
          </w:p>
          <w:p w:rsidRPr="00512469" w:rsidR="004A00BC" w:rsidP="00333525" w:rsidRDefault="004A00BC" w14:paraId="1078EE26" w14:textId="1218490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If Billing Account reference is not known</w:t>
            </w:r>
            <w:r w:rsidR="00562208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provide </w:t>
            </w:r>
            <w:r w:rsidRPr="00512469" w:rsidR="00333525">
              <w:rPr>
                <w:rFonts w:ascii="Arial" w:hAnsi="Arial" w:cs="Arial"/>
                <w:sz w:val="22"/>
                <w:szCs w:val="22"/>
              </w:rPr>
              <w:t>Assessor Property Ref</w:t>
            </w:r>
            <w:r>
              <w:rPr>
                <w:rFonts w:ascii="Arial" w:hAnsi="Arial" w:cs="Arial"/>
                <w:sz w:val="22"/>
                <w:szCs w:val="22"/>
              </w:rPr>
              <w:t>erence</w:t>
            </w:r>
            <w:r w:rsidR="00333525">
              <w:rPr>
                <w:rFonts w:ascii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</w:rPr>
              <w:t>can be checked on</w:t>
            </w:r>
            <w:r w:rsidRPr="0051246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w:history="1" r:id="rId8">
              <w:r w:rsidRPr="00512469" w:rsidR="00333525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https://www.saa.gov.uk/</w:t>
              </w:r>
            </w:hyperlink>
            <w:r w:rsidRPr="00512469" w:rsidR="00333525">
              <w:rPr>
                <w:rFonts w:ascii="Arial" w:hAnsi="Arial" w:cs="Arial"/>
                <w:sz w:val="22"/>
                <w:szCs w:val="22"/>
              </w:rPr>
              <w:t>):</w:t>
            </w:r>
            <w:r w:rsidR="006F646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4A00BC" w:rsidP="00CD1331" w:rsidRDefault="004A00BC" w14:paraId="54774A90" w14:textId="77777777">
      <w:pPr>
        <w:rPr>
          <w:rFonts w:ascii="Arial" w:hAnsi="Arial" w:cs="Arial"/>
          <w:b/>
          <w:sz w:val="24"/>
          <w:u w:val="single"/>
        </w:rPr>
      </w:pPr>
    </w:p>
    <w:p w:rsidRPr="00666FFF" w:rsidR="00821AA2" w:rsidP="00666FFF" w:rsidRDefault="00922197" w14:paraId="2B0BA729" w14:textId="5BA42577">
      <w:pPr>
        <w:pStyle w:val="Heading1"/>
        <w:rPr>
          <w:sz w:val="22"/>
        </w:rPr>
      </w:pPr>
      <w:r w:rsidRPr="003E1319">
        <w:t>Introduction</w:t>
      </w:r>
    </w:p>
    <w:p w:rsidR="00333525" w:rsidP="00831D25" w:rsidRDefault="00027BFC" w14:paraId="7918ABD4" w14:textId="60272A8C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This is an application form for relief available </w:t>
      </w:r>
      <w:r w:rsidRPr="00D940C5">
        <w:rPr>
          <w:rFonts w:ascii="Arial" w:hAnsi="Arial" w:cs="Arial"/>
          <w:sz w:val="22"/>
          <w:szCs w:val="24"/>
        </w:rPr>
        <w:t xml:space="preserve">under The Non-Domestic Rates </w:t>
      </w:r>
      <w:r w:rsidR="00B601F4">
        <w:rPr>
          <w:rFonts w:ascii="Arial" w:hAnsi="Arial" w:cs="Arial"/>
          <w:sz w:val="22"/>
          <w:szCs w:val="24"/>
        </w:rPr>
        <w:t>(Coronavirus) (Scotland)</w:t>
      </w:r>
      <w:r w:rsidRPr="00D940C5">
        <w:rPr>
          <w:rFonts w:ascii="Arial" w:hAnsi="Arial" w:cs="Arial"/>
          <w:sz w:val="22"/>
          <w:szCs w:val="24"/>
        </w:rPr>
        <w:t xml:space="preserve"> Regulations 202</w:t>
      </w:r>
      <w:r w:rsidR="009C4F99">
        <w:rPr>
          <w:rFonts w:ascii="Arial" w:hAnsi="Arial" w:cs="Arial"/>
          <w:sz w:val="22"/>
          <w:szCs w:val="24"/>
        </w:rPr>
        <w:t>2</w:t>
      </w:r>
      <w:r w:rsidRPr="00D940C5">
        <w:rPr>
          <w:rFonts w:ascii="Arial" w:hAnsi="Arial" w:cs="Arial"/>
          <w:sz w:val="22"/>
          <w:szCs w:val="24"/>
        </w:rPr>
        <w:t>, known as Retail, Hospitality</w:t>
      </w:r>
      <w:r w:rsidR="009C4F99">
        <w:rPr>
          <w:rFonts w:ascii="Arial" w:hAnsi="Arial" w:cs="Arial"/>
          <w:sz w:val="22"/>
          <w:szCs w:val="24"/>
        </w:rPr>
        <w:t xml:space="preserve"> and</w:t>
      </w:r>
      <w:r w:rsidRPr="00D940C5">
        <w:rPr>
          <w:rFonts w:ascii="Arial" w:hAnsi="Arial" w:cs="Arial"/>
          <w:sz w:val="22"/>
          <w:szCs w:val="24"/>
        </w:rPr>
        <w:t xml:space="preserve"> Leisure relief</w:t>
      </w:r>
      <w:r w:rsidR="009C4F99">
        <w:rPr>
          <w:rFonts w:ascii="Arial" w:hAnsi="Arial" w:cs="Arial"/>
          <w:sz w:val="22"/>
          <w:szCs w:val="24"/>
        </w:rPr>
        <w:t xml:space="preserve"> under which 50% relief is available for the first three months of 2022-23 financial year (April – June), capped at £27,500 per ratepayer</w:t>
      </w:r>
      <w:r w:rsidRPr="00D940C5">
        <w:rPr>
          <w:rFonts w:ascii="Arial" w:hAnsi="Arial" w:cs="Arial"/>
          <w:sz w:val="22"/>
          <w:szCs w:val="24"/>
        </w:rPr>
        <w:t>.</w:t>
      </w:r>
      <w:r w:rsidR="00333525">
        <w:rPr>
          <w:rFonts w:ascii="Arial" w:hAnsi="Arial" w:cs="Arial"/>
          <w:sz w:val="22"/>
          <w:szCs w:val="24"/>
        </w:rPr>
        <w:t xml:space="preserve"> </w:t>
      </w:r>
    </w:p>
    <w:p w:rsidR="00D940C5" w:rsidP="00CD1331" w:rsidRDefault="00D940C5" w14:paraId="4284DF59" w14:textId="77777777">
      <w:pPr>
        <w:rPr>
          <w:rFonts w:ascii="Arial" w:hAnsi="Arial" w:cs="Arial"/>
          <w:sz w:val="24"/>
          <w:szCs w:val="24"/>
        </w:rPr>
      </w:pPr>
    </w:p>
    <w:p w:rsidRPr="00F33D20" w:rsidR="009C4F99" w:rsidP="009C4F99" w:rsidRDefault="009C4F99" w14:paraId="15092DA7" w14:textId="77777777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Ratepayers are required to make a declaration (see section 2 of this form), to ensure that they do not exceed £27,500 of this relief award. </w:t>
      </w:r>
      <w:r w:rsidRPr="00F33D20">
        <w:rPr>
          <w:rFonts w:ascii="Arial" w:hAnsi="Arial" w:cs="Arial"/>
          <w:sz w:val="22"/>
        </w:rPr>
        <w:t xml:space="preserve">The council will reclaim any relief incorrectly awarded on incomplete, </w:t>
      </w:r>
      <w:proofErr w:type="gramStart"/>
      <w:r w:rsidRPr="00F33D20">
        <w:rPr>
          <w:rFonts w:ascii="Arial" w:hAnsi="Arial" w:cs="Arial"/>
          <w:sz w:val="22"/>
        </w:rPr>
        <w:t>incorrect</w:t>
      </w:r>
      <w:proofErr w:type="gramEnd"/>
      <w:r w:rsidRPr="00F33D20">
        <w:rPr>
          <w:rFonts w:ascii="Arial" w:hAnsi="Arial" w:cs="Arial"/>
          <w:sz w:val="22"/>
        </w:rPr>
        <w:t xml:space="preserve"> or fraudulent information.   </w:t>
      </w:r>
    </w:p>
    <w:p w:rsidR="00D940C5" w:rsidP="00CD1331" w:rsidRDefault="00D940C5" w14:paraId="0A95F1B2" w14:textId="77777777">
      <w:pPr>
        <w:rPr>
          <w:rFonts w:ascii="Arial" w:hAnsi="Arial" w:cs="Arial"/>
          <w:b/>
          <w:sz w:val="24"/>
          <w:szCs w:val="24"/>
          <w:u w:val="single"/>
        </w:rPr>
      </w:pPr>
    </w:p>
    <w:p w:rsidRPr="007504C0" w:rsidR="0030596B" w:rsidP="00CD1331" w:rsidRDefault="009C4F99" w14:paraId="216CD995" w14:textId="6FF1FC05">
      <w:pPr>
        <w:rPr>
          <w:rFonts w:ascii="Arial" w:hAnsi="Arial" w:cs="Arial"/>
          <w:iCs/>
          <w:sz w:val="22"/>
          <w:szCs w:val="22"/>
        </w:rPr>
      </w:pPr>
      <w:r w:rsidRPr="0039227D">
        <w:rPr>
          <w:rFonts w:ascii="Arial" w:hAnsi="Arial" w:cs="Arial"/>
          <w:sz w:val="22"/>
          <w:szCs w:val="22"/>
        </w:rPr>
        <w:t xml:space="preserve">The list of </w:t>
      </w:r>
      <w:r>
        <w:rPr>
          <w:rFonts w:ascii="Arial" w:hAnsi="Arial" w:cs="Arial"/>
          <w:sz w:val="22"/>
          <w:szCs w:val="22"/>
        </w:rPr>
        <w:t xml:space="preserve">whole or main property uses that may be eligible for relief </w:t>
      </w:r>
      <w:r w:rsidRPr="0039227D">
        <w:rPr>
          <w:rFonts w:ascii="Arial" w:hAnsi="Arial" w:cs="Arial"/>
          <w:sz w:val="22"/>
          <w:szCs w:val="22"/>
        </w:rPr>
        <w:t xml:space="preserve">are set out in </w:t>
      </w:r>
      <w:hyperlink w:history="1" r:id="rId9">
        <w:r w:rsidRPr="00EC0419">
          <w:rPr>
            <w:rStyle w:val="Hyperlink"/>
            <w:rFonts w:ascii="Arial" w:hAnsi="Arial" w:cs="Arial"/>
            <w:sz w:val="22"/>
            <w:szCs w:val="22"/>
          </w:rPr>
          <w:t>schedule 1 of the regulations</w:t>
        </w:r>
      </w:hyperlink>
      <w:r>
        <w:rPr>
          <w:rFonts w:ascii="Arial" w:hAnsi="Arial" w:cs="Arial"/>
          <w:sz w:val="22"/>
          <w:szCs w:val="22"/>
        </w:rPr>
        <w:t>.</w:t>
      </w:r>
      <w:r w:rsidRPr="0039227D">
        <w:rPr>
          <w:rFonts w:ascii="Arial" w:hAnsi="Arial" w:cs="Arial"/>
          <w:sz w:val="22"/>
          <w:szCs w:val="22"/>
        </w:rPr>
        <w:t xml:space="preserve"> </w:t>
      </w:r>
      <w:r w:rsidRPr="00951E16" w:rsidR="00951E16">
        <w:rPr>
          <w:rFonts w:ascii="Arial" w:hAnsi="Arial" w:cs="Arial"/>
          <w:bCs/>
          <w:color w:val="000000"/>
          <w:sz w:val="22"/>
          <w:szCs w:val="22"/>
        </w:rPr>
        <w:t>(Please see the webpage or link to the schedule).</w:t>
      </w:r>
    </w:p>
    <w:p w:rsidRPr="00666FFF" w:rsidR="00922197" w:rsidP="00666FFF" w:rsidRDefault="00922197" w14:paraId="2C732DE5" w14:textId="433E2F0E">
      <w:pPr>
        <w:pStyle w:val="Heading1"/>
      </w:pPr>
      <w:r w:rsidRPr="00AC1B2C">
        <w:t>1. Ratepayer</w:t>
      </w:r>
    </w:p>
    <w:p w:rsidRPr="004A00BC" w:rsidR="00922197" w:rsidP="004A00BC" w:rsidRDefault="004A00BC" w14:paraId="59B4750B" w14:textId="77777777">
      <w:pPr>
        <w:pStyle w:val="ListParagraph"/>
        <w:ind w:left="0"/>
        <w:rPr>
          <w:rFonts w:ascii="Arial" w:hAnsi="Arial" w:cs="Arial"/>
          <w:szCs w:val="24"/>
        </w:rPr>
      </w:pPr>
      <w:r w:rsidRPr="004A00BC">
        <w:rPr>
          <w:rFonts w:ascii="Arial" w:hAnsi="Arial" w:cs="Arial"/>
          <w:szCs w:val="24"/>
        </w:rPr>
        <w:t>Please provide full details of the</w:t>
      </w:r>
      <w:r w:rsidR="005F4AB8">
        <w:rPr>
          <w:rFonts w:ascii="Arial" w:hAnsi="Arial" w:cs="Arial"/>
          <w:szCs w:val="24"/>
        </w:rPr>
        <w:t xml:space="preserve"> Ratepayer</w:t>
      </w:r>
      <w:r w:rsidRPr="004A00BC">
        <w:rPr>
          <w:rFonts w:ascii="Arial" w:hAnsi="Arial" w:cs="Arial"/>
          <w:szCs w:val="24"/>
        </w:rPr>
        <w:t xml:space="preserve"> </w:t>
      </w:r>
      <w:r w:rsidR="005F4AB8">
        <w:rPr>
          <w:rFonts w:ascii="Arial" w:hAnsi="Arial" w:cs="Arial"/>
          <w:szCs w:val="24"/>
        </w:rPr>
        <w:t xml:space="preserve">(person(s) / </w:t>
      </w:r>
      <w:r w:rsidRPr="004A00BC">
        <w:rPr>
          <w:rFonts w:ascii="Arial" w:hAnsi="Arial" w:cs="Arial"/>
          <w:szCs w:val="24"/>
        </w:rPr>
        <w:t>business liable to pay the rates on the above property</w:t>
      </w:r>
      <w:r w:rsidR="005F4AB8">
        <w:rPr>
          <w:rFonts w:ascii="Arial" w:hAnsi="Arial" w:cs="Arial"/>
          <w:szCs w:val="24"/>
        </w:rPr>
        <w:t>)</w:t>
      </w:r>
      <w:r w:rsidRPr="004A00BC">
        <w:rPr>
          <w:rFonts w:ascii="Arial" w:hAnsi="Arial" w:cs="Arial"/>
          <w:szCs w:val="24"/>
        </w:rPr>
        <w:t>.</w:t>
      </w:r>
    </w:p>
    <w:p w:rsidRPr="00795F89" w:rsidR="009938A2" w:rsidP="00CD1331" w:rsidRDefault="002D4D3D" w14:paraId="0CFF6507" w14:textId="55D42293">
      <w:pPr>
        <w:rPr>
          <w:rFonts w:ascii="Arial" w:hAnsi="Arial"/>
          <w:sz w:val="22"/>
          <w:szCs w:val="22"/>
        </w:rPr>
      </w:pPr>
      <w:r w:rsidRPr="00D940C5">
        <w:rPr>
          <w:rFonts w:ascii="Arial" w:hAnsi="Arial"/>
          <w:sz w:val="22"/>
          <w:szCs w:val="22"/>
        </w:rPr>
        <w:t>Ratepayer</w:t>
      </w:r>
      <w:r w:rsidRPr="00D940C5" w:rsidR="00922197">
        <w:rPr>
          <w:rFonts w:ascii="Arial" w:hAnsi="Arial"/>
          <w:sz w:val="22"/>
          <w:szCs w:val="22"/>
        </w:rPr>
        <w:t xml:space="preserve"> </w:t>
      </w:r>
      <w:r w:rsidRPr="00D940C5" w:rsidR="009938A2">
        <w:rPr>
          <w:rFonts w:ascii="Arial" w:hAnsi="Arial"/>
          <w:sz w:val="22"/>
          <w:szCs w:val="22"/>
        </w:rPr>
        <w:t>(check person or company named on your non-domestic rates bill)</w:t>
      </w:r>
      <w:r w:rsidRPr="00D940C5">
        <w:rPr>
          <w:rFonts w:ascii="Arial" w:hAnsi="Arial"/>
          <w:sz w:val="22"/>
          <w:szCs w:val="22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8472"/>
      </w:tblGrid>
      <w:tr w:rsidRPr="00262556" w:rsidR="009938A2" w:rsidTr="00E305B0" w14:paraId="152DEF4E" w14:textId="77777777">
        <w:trPr>
          <w:trHeight w:val="392"/>
        </w:trPr>
        <w:tc>
          <w:tcPr>
            <w:tcW w:w="8472" w:type="dxa"/>
          </w:tcPr>
          <w:p w:rsidRPr="00262556" w:rsidR="009938A2" w:rsidP="00C0103D" w:rsidRDefault="009938A2" w14:paraId="3CD36747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</w:tbl>
    <w:p w:rsidRPr="00D311C5" w:rsidR="009938A2" w:rsidP="00512469" w:rsidRDefault="009938A2" w14:paraId="1E423504" w14:textId="77777777">
      <w:pPr>
        <w:rPr>
          <w:rFonts w:ascii="Arial" w:hAnsi="Arial"/>
          <w:sz w:val="16"/>
          <w:szCs w:val="16"/>
        </w:rPr>
      </w:pPr>
    </w:p>
    <w:p w:rsidRPr="00D311C5" w:rsidR="008572EB" w:rsidP="00CD1331" w:rsidRDefault="004275C0" w14:paraId="6CF89E56" w14:textId="77777777">
      <w:pPr>
        <w:rPr>
          <w:rFonts w:ascii="Arial" w:hAnsi="Arial"/>
          <w:sz w:val="22"/>
          <w:szCs w:val="22"/>
        </w:rPr>
      </w:pPr>
      <w:r w:rsidRPr="00795F89">
        <w:rPr>
          <w:rFonts w:ascii="Arial" w:hAnsi="Arial"/>
          <w:sz w:val="22"/>
          <w:szCs w:val="22"/>
        </w:rPr>
        <w:t>Legal Structure</w:t>
      </w:r>
      <w:r w:rsidRPr="00795F89" w:rsidR="00671783">
        <w:rPr>
          <w:rFonts w:ascii="Arial" w:hAnsi="Arial"/>
          <w:sz w:val="22"/>
          <w:szCs w:val="22"/>
        </w:rPr>
        <w:t xml:space="preserve"> of the R</w:t>
      </w:r>
      <w:r w:rsidRPr="00795F89" w:rsidR="00512469">
        <w:rPr>
          <w:rFonts w:ascii="Arial" w:hAnsi="Arial"/>
          <w:sz w:val="22"/>
          <w:szCs w:val="22"/>
        </w:rPr>
        <w:t>atepayer</w:t>
      </w:r>
      <w:r w:rsidRPr="00795F89">
        <w:rPr>
          <w:rFonts w:ascii="Arial" w:hAnsi="Arial"/>
          <w:sz w:val="22"/>
          <w:szCs w:val="22"/>
        </w:rPr>
        <w:t xml:space="preserve"> (Please put</w:t>
      </w:r>
      <w:r w:rsidRPr="00795F89" w:rsidR="00422A6A">
        <w:rPr>
          <w:rFonts w:ascii="Arial" w:hAnsi="Arial"/>
          <w:sz w:val="22"/>
          <w:szCs w:val="22"/>
        </w:rPr>
        <w:t xml:space="preserve"> </w:t>
      </w:r>
      <w:r w:rsidRPr="00795F89" w:rsidR="00671783">
        <w:rPr>
          <w:rFonts w:ascii="Arial" w:hAnsi="Arial"/>
          <w:sz w:val="22"/>
          <w:szCs w:val="22"/>
        </w:rPr>
        <w:t>an</w:t>
      </w:r>
      <w:r w:rsidRPr="00795F89" w:rsidR="003E1319">
        <w:rPr>
          <w:rFonts w:ascii="Arial" w:hAnsi="Arial"/>
          <w:sz w:val="22"/>
          <w:szCs w:val="22"/>
        </w:rPr>
        <w:t xml:space="preserve"> </w:t>
      </w:r>
      <w:r w:rsidRPr="00795F89" w:rsidR="00422A6A">
        <w:rPr>
          <w:rFonts w:ascii="Arial" w:hAnsi="Arial"/>
          <w:sz w:val="22"/>
          <w:szCs w:val="22"/>
        </w:rPr>
        <w:t>‘X’</w:t>
      </w:r>
      <w:r w:rsidRPr="00795F89" w:rsidR="00671783">
        <w:rPr>
          <w:rFonts w:ascii="Arial" w:hAnsi="Arial"/>
          <w:sz w:val="22"/>
          <w:szCs w:val="22"/>
        </w:rPr>
        <w:t xml:space="preserve"> in the</w:t>
      </w:r>
      <w:r w:rsidRPr="00562208" w:rsidR="00422A6A">
        <w:rPr>
          <w:rFonts w:ascii="Arial" w:hAnsi="Arial"/>
          <w:sz w:val="22"/>
          <w:szCs w:val="22"/>
        </w:rPr>
        <w:t xml:space="preserve"> </w:t>
      </w:r>
      <w:r w:rsidRPr="00795F89" w:rsidR="00422A6A">
        <w:rPr>
          <w:rFonts w:ascii="Arial" w:hAnsi="Arial"/>
          <w:sz w:val="22"/>
          <w:szCs w:val="22"/>
        </w:rPr>
        <w:t>relevant box)</w:t>
      </w:r>
      <w:r w:rsidRPr="00795F89">
        <w:rPr>
          <w:rFonts w:ascii="Arial" w:hAnsi="Arial"/>
          <w:sz w:val="22"/>
          <w:szCs w:val="22"/>
        </w:rPr>
        <w:t xml:space="preserve"> –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629"/>
        <w:gridCol w:w="4730"/>
      </w:tblGrid>
      <w:tr w:rsidRPr="00262556" w:rsidR="004275C0" w:rsidTr="00E305B0" w14:paraId="1B5F6D87" w14:textId="77777777">
        <w:trPr>
          <w:trHeight w:val="413"/>
        </w:trPr>
        <w:tc>
          <w:tcPr>
            <w:tcW w:w="3629" w:type="dxa"/>
          </w:tcPr>
          <w:p w:rsidRPr="00262556" w:rsidR="004275C0" w:rsidP="00262556" w:rsidRDefault="004275C0" w14:paraId="18DF38D0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 xml:space="preserve">Individual </w:t>
            </w:r>
          </w:p>
        </w:tc>
        <w:tc>
          <w:tcPr>
            <w:tcW w:w="4730" w:type="dxa"/>
          </w:tcPr>
          <w:p w:rsidRPr="00262556" w:rsidR="004275C0" w:rsidP="00262556" w:rsidRDefault="004275C0" w14:paraId="469348DF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79717DAE" w14:textId="77777777">
        <w:trPr>
          <w:trHeight w:val="392"/>
        </w:trPr>
        <w:tc>
          <w:tcPr>
            <w:tcW w:w="3629" w:type="dxa"/>
          </w:tcPr>
          <w:p w:rsidRPr="00262556" w:rsidR="004275C0" w:rsidP="00262556" w:rsidRDefault="004275C0" w14:paraId="36F997B4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 xml:space="preserve">Sole Trader </w:t>
            </w:r>
          </w:p>
        </w:tc>
        <w:tc>
          <w:tcPr>
            <w:tcW w:w="4730" w:type="dxa"/>
          </w:tcPr>
          <w:p w:rsidRPr="00262556" w:rsidR="004275C0" w:rsidP="00262556" w:rsidRDefault="004275C0" w14:paraId="203DAF0E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79928AEC" w14:textId="77777777">
        <w:trPr>
          <w:trHeight w:val="413"/>
        </w:trPr>
        <w:tc>
          <w:tcPr>
            <w:tcW w:w="3629" w:type="dxa"/>
          </w:tcPr>
          <w:p w:rsidRPr="00262556" w:rsidR="004275C0" w:rsidP="00262556" w:rsidRDefault="004275C0" w14:paraId="11EF7500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>Partnership</w:t>
            </w:r>
          </w:p>
        </w:tc>
        <w:tc>
          <w:tcPr>
            <w:tcW w:w="4730" w:type="dxa"/>
          </w:tcPr>
          <w:p w:rsidRPr="00262556" w:rsidR="004275C0" w:rsidP="00262556" w:rsidRDefault="004275C0" w14:paraId="2A682CFC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51F2FB45" w14:textId="77777777">
        <w:trPr>
          <w:trHeight w:val="413"/>
        </w:trPr>
        <w:tc>
          <w:tcPr>
            <w:tcW w:w="3629" w:type="dxa"/>
          </w:tcPr>
          <w:p w:rsidRPr="00262556" w:rsidR="004275C0" w:rsidP="00262556" w:rsidRDefault="004275C0" w14:paraId="05E8759A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 xml:space="preserve">Private Limited Company (LTD) </w:t>
            </w:r>
          </w:p>
        </w:tc>
        <w:tc>
          <w:tcPr>
            <w:tcW w:w="4730" w:type="dxa"/>
          </w:tcPr>
          <w:p w:rsidRPr="00262556" w:rsidR="004275C0" w:rsidP="00262556" w:rsidRDefault="004275C0" w14:paraId="41F43DC8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782F6C9E" w14:textId="77777777">
        <w:trPr>
          <w:trHeight w:val="392"/>
        </w:trPr>
        <w:tc>
          <w:tcPr>
            <w:tcW w:w="3629" w:type="dxa"/>
          </w:tcPr>
          <w:p w:rsidRPr="00262556" w:rsidR="004275C0" w:rsidP="00262556" w:rsidRDefault="004275C0" w14:paraId="719E6932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 xml:space="preserve">Public Limited Company (PLC) </w:t>
            </w:r>
          </w:p>
        </w:tc>
        <w:tc>
          <w:tcPr>
            <w:tcW w:w="4730" w:type="dxa"/>
          </w:tcPr>
          <w:p w:rsidRPr="00262556" w:rsidR="004275C0" w:rsidP="00262556" w:rsidRDefault="004275C0" w14:paraId="653688EA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0B3FE756" w14:textId="77777777">
        <w:trPr>
          <w:trHeight w:val="413"/>
        </w:trPr>
        <w:tc>
          <w:tcPr>
            <w:tcW w:w="3629" w:type="dxa"/>
          </w:tcPr>
          <w:p w:rsidRPr="00262556" w:rsidR="004275C0" w:rsidP="00262556" w:rsidRDefault="004275C0" w14:paraId="4E66F404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 xml:space="preserve">Limited Liability Partnership (LLP) </w:t>
            </w:r>
          </w:p>
        </w:tc>
        <w:tc>
          <w:tcPr>
            <w:tcW w:w="4730" w:type="dxa"/>
          </w:tcPr>
          <w:p w:rsidRPr="00262556" w:rsidR="004275C0" w:rsidP="00262556" w:rsidRDefault="004275C0" w14:paraId="5EAC18CA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4275C0" w:rsidTr="00E305B0" w14:paraId="43A3534F" w14:textId="77777777">
        <w:trPr>
          <w:trHeight w:val="413"/>
        </w:trPr>
        <w:tc>
          <w:tcPr>
            <w:tcW w:w="3629" w:type="dxa"/>
          </w:tcPr>
          <w:p w:rsidRPr="00262556" w:rsidR="004275C0" w:rsidP="00262556" w:rsidRDefault="004275C0" w14:paraId="2D9A7B93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>Charitable Organisation</w:t>
            </w:r>
          </w:p>
        </w:tc>
        <w:tc>
          <w:tcPr>
            <w:tcW w:w="4730" w:type="dxa"/>
          </w:tcPr>
          <w:p w:rsidRPr="00262556" w:rsidR="004275C0" w:rsidP="00262556" w:rsidRDefault="004275C0" w14:paraId="1A838C1F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  <w:tr w:rsidRPr="00262556" w:rsidR="00E305B0" w:rsidTr="00E305B0" w14:paraId="4144866B" w14:textId="77777777">
        <w:trPr>
          <w:trHeight w:val="392"/>
        </w:trPr>
        <w:tc>
          <w:tcPr>
            <w:tcW w:w="3629" w:type="dxa"/>
          </w:tcPr>
          <w:p w:rsidRPr="00262556" w:rsidR="00E305B0" w:rsidP="00262556" w:rsidRDefault="00E305B0" w14:paraId="6BBFD391" w14:textId="77777777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262556">
              <w:rPr>
                <w:rFonts w:ascii="Arial" w:hAnsi="Arial" w:cs="Arial"/>
                <w:i/>
                <w:sz w:val="22"/>
                <w:szCs w:val="22"/>
              </w:rPr>
              <w:t>Other (Please State)</w:t>
            </w:r>
          </w:p>
        </w:tc>
        <w:tc>
          <w:tcPr>
            <w:tcW w:w="4730" w:type="dxa"/>
          </w:tcPr>
          <w:p w:rsidRPr="00262556" w:rsidR="00E305B0" w:rsidP="00262556" w:rsidRDefault="00E305B0" w14:paraId="392441A9" w14:textId="77777777">
            <w:pPr>
              <w:rPr>
                <w:rFonts w:ascii="Arial" w:hAnsi="Arial" w:cs="Arial"/>
                <w:sz w:val="22"/>
                <w:szCs w:val="22"/>
                <w:highlight w:val="black"/>
              </w:rPr>
            </w:pPr>
          </w:p>
        </w:tc>
      </w:tr>
    </w:tbl>
    <w:p w:rsidR="002D4D3D" w:rsidP="00CD1331" w:rsidRDefault="002D4D3D" w14:paraId="7CE59FB1" w14:textId="77777777">
      <w:pPr>
        <w:rPr>
          <w:rFonts w:ascii="Arial" w:hAnsi="Arial" w:cs="Arial"/>
          <w:i/>
          <w:sz w:val="22"/>
        </w:rPr>
      </w:pPr>
    </w:p>
    <w:p w:rsidR="007504C0" w:rsidP="00CD1331" w:rsidRDefault="007504C0" w14:paraId="1CC2E6A4" w14:textId="77777777">
      <w:pPr>
        <w:rPr>
          <w:rFonts w:ascii="Arial" w:hAnsi="Arial" w:cs="Arial"/>
          <w:i/>
          <w:sz w:val="22"/>
        </w:rPr>
      </w:pPr>
    </w:p>
    <w:p w:rsidR="007504C0" w:rsidP="00CD1331" w:rsidRDefault="007504C0" w14:paraId="17DD9360" w14:textId="77777777">
      <w:pPr>
        <w:rPr>
          <w:rFonts w:ascii="Arial" w:hAnsi="Arial" w:cs="Arial"/>
          <w:i/>
          <w:sz w:val="22"/>
        </w:rPr>
      </w:pPr>
    </w:p>
    <w:p w:rsidR="007504C0" w:rsidP="00CD1331" w:rsidRDefault="007504C0" w14:paraId="799AAD05" w14:textId="77777777">
      <w:pPr>
        <w:rPr>
          <w:rFonts w:ascii="Arial" w:hAnsi="Arial" w:cs="Arial"/>
          <w:i/>
          <w:sz w:val="22"/>
        </w:rPr>
      </w:pPr>
    </w:p>
    <w:p w:rsidR="00795F89" w:rsidP="00CD1331" w:rsidRDefault="004513E5" w14:paraId="102C4DED" w14:textId="2A6B8359">
      <w:pPr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 xml:space="preserve">IF APPLICABLE, </w:t>
      </w:r>
      <w:r w:rsidRPr="00831D25" w:rsidR="00185698">
        <w:rPr>
          <w:rFonts w:ascii="Arial" w:hAnsi="Arial" w:cs="Arial"/>
          <w:i/>
          <w:sz w:val="22"/>
        </w:rPr>
        <w:t>Companies House Registration numb</w:t>
      </w:r>
      <w:r w:rsidR="00185698">
        <w:rPr>
          <w:rFonts w:ascii="Arial" w:hAnsi="Arial" w:cs="Arial"/>
          <w:i/>
          <w:sz w:val="22"/>
        </w:rPr>
        <w:t xml:space="preserve">er or </w:t>
      </w:r>
      <w:r w:rsidRPr="00831D25" w:rsidR="00185698">
        <w:rPr>
          <w:rFonts w:ascii="Arial" w:hAnsi="Arial" w:cs="Arial"/>
          <w:i/>
          <w:sz w:val="22"/>
        </w:rPr>
        <w:t>Charity Registration</w:t>
      </w:r>
      <w:r w:rsidR="006F646C">
        <w:rPr>
          <w:rFonts w:ascii="Arial" w:hAnsi="Arial" w:cs="Arial"/>
          <w:i/>
          <w:sz w:val="22"/>
        </w:rPr>
        <w:t xml:space="preserve"> number</w:t>
      </w:r>
      <w:r w:rsidR="006F646C">
        <w:rPr>
          <w:rFonts w:ascii="Arial" w:hAnsi="Arial" w:cs="Arial"/>
          <w:sz w:val="22"/>
        </w:rPr>
        <w:t>:</w:t>
      </w:r>
    </w:p>
    <w:p w:rsidRPr="006F646C" w:rsidR="006F646C" w:rsidP="00CD1331" w:rsidRDefault="006F646C" w14:paraId="0EB6440F" w14:textId="77777777">
      <w:pPr>
        <w:rPr>
          <w:rFonts w:ascii="Arial" w:hAnsi="Arial" w:cs="Arial"/>
          <w:sz w:val="22"/>
        </w:rPr>
      </w:pPr>
      <w:r w:rsidRPr="009252D9">
        <w:rPr>
          <w:rFonts w:ascii="Arial" w:hAnsi="Arial" w:cs="Arial"/>
          <w:sz w:val="22"/>
        </w:rPr>
        <w:t>(Company number e</w:t>
      </w:r>
      <w:r w:rsidR="00B601F4">
        <w:rPr>
          <w:rFonts w:ascii="Arial" w:hAnsi="Arial" w:cs="Arial"/>
          <w:sz w:val="22"/>
        </w:rPr>
        <w:t>.</w:t>
      </w:r>
      <w:r w:rsidRPr="009252D9">
        <w:rPr>
          <w:rFonts w:ascii="Arial" w:hAnsi="Arial" w:cs="Arial"/>
          <w:sz w:val="22"/>
        </w:rPr>
        <w:t>g</w:t>
      </w:r>
      <w:r w:rsidR="00B601F4">
        <w:rPr>
          <w:rFonts w:ascii="Arial" w:hAnsi="Arial" w:cs="Arial"/>
          <w:sz w:val="22"/>
        </w:rPr>
        <w:t>.</w:t>
      </w:r>
      <w:r w:rsidR="009252D9">
        <w:rPr>
          <w:rFonts w:ascii="Arial" w:hAnsi="Arial" w:cs="Arial"/>
          <w:sz w:val="22"/>
        </w:rPr>
        <w:t>:</w:t>
      </w:r>
      <w:r w:rsidRPr="009252D9">
        <w:rPr>
          <w:rFonts w:ascii="Arial" w:hAnsi="Arial" w:cs="Arial"/>
          <w:sz w:val="22"/>
        </w:rPr>
        <w:t xml:space="preserve"> </w:t>
      </w:r>
      <w:r w:rsidRPr="009252D9" w:rsidR="00623587">
        <w:rPr>
          <w:rFonts w:ascii="Arial" w:hAnsi="Arial" w:cs="Arial"/>
          <w:sz w:val="22"/>
        </w:rPr>
        <w:t>03493961</w:t>
      </w:r>
      <w:r w:rsidRPr="009252D9" w:rsidR="009938A2">
        <w:rPr>
          <w:rFonts w:ascii="Arial" w:hAnsi="Arial" w:cs="Arial"/>
          <w:sz w:val="22"/>
        </w:rPr>
        <w:t>)</w:t>
      </w:r>
    </w:p>
    <w:p w:rsidRPr="00262556" w:rsidR="006F646C" w:rsidP="006F646C" w:rsidRDefault="006F646C" w14:paraId="015DA774" w14:textId="77777777">
      <w:pPr>
        <w:rPr>
          <w:rFonts w:ascii="Arial" w:hAnsi="Arial" w:cs="Arial"/>
          <w:sz w:val="22"/>
          <w:szCs w:val="22"/>
          <w:highlight w:val="blac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D0F73" w:rsidTr="002D0F73" w14:paraId="0FA5BDF5" w14:textId="77777777">
        <w:tc>
          <w:tcPr>
            <w:tcW w:w="5097" w:type="dxa"/>
          </w:tcPr>
          <w:p w:rsidRPr="002D0F73" w:rsidR="002D0F73" w:rsidP="00CD1331" w:rsidRDefault="002D0F73" w14:paraId="0B42C9B8" w14:textId="5C61DAF1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Companies House Registration Number</w:t>
            </w:r>
          </w:p>
        </w:tc>
        <w:tc>
          <w:tcPr>
            <w:tcW w:w="5097" w:type="dxa"/>
          </w:tcPr>
          <w:p w:rsidR="002D0F73" w:rsidP="00CD1331" w:rsidRDefault="002D0F73" w14:paraId="1C41494D" w14:textId="77777777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  <w:tr w:rsidR="002D0F73" w:rsidTr="002D0F73" w14:paraId="073A13AF" w14:textId="77777777">
        <w:tc>
          <w:tcPr>
            <w:tcW w:w="5097" w:type="dxa"/>
          </w:tcPr>
          <w:p w:rsidRPr="002D0F73" w:rsidR="002D0F73" w:rsidP="00CD1331" w:rsidRDefault="002D0F73" w14:paraId="64750F35" w14:textId="6AD772BF">
            <w:pPr>
              <w:rPr>
                <w:rFonts w:ascii="Arial" w:hAnsi="Arial" w:cs="Arial"/>
                <w:bCs/>
                <w:sz w:val="24"/>
                <w:szCs w:val="22"/>
              </w:rPr>
            </w:pPr>
            <w:r>
              <w:rPr>
                <w:rFonts w:ascii="Arial" w:hAnsi="Arial" w:cs="Arial"/>
                <w:bCs/>
                <w:sz w:val="24"/>
                <w:szCs w:val="22"/>
              </w:rPr>
              <w:t>Charity Registration Number</w:t>
            </w:r>
          </w:p>
        </w:tc>
        <w:tc>
          <w:tcPr>
            <w:tcW w:w="5097" w:type="dxa"/>
          </w:tcPr>
          <w:p w:rsidR="002D0F73" w:rsidP="00CD1331" w:rsidRDefault="002D0F73" w14:paraId="79D54EB9" w14:textId="77777777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:rsidR="006F646C" w:rsidP="00CD1331" w:rsidRDefault="006F646C" w14:paraId="4FD7E326" w14:textId="439A9210">
      <w:pPr>
        <w:rPr>
          <w:rFonts w:ascii="Arial" w:hAnsi="Arial" w:cs="Arial"/>
          <w:b/>
          <w:sz w:val="24"/>
          <w:szCs w:val="22"/>
          <w:u w:val="single"/>
        </w:rPr>
      </w:pPr>
    </w:p>
    <w:p w:rsidR="00951E16" w:rsidP="00CD1331" w:rsidRDefault="00951E16" w14:paraId="1BE24682" w14:textId="77777777">
      <w:pPr>
        <w:rPr>
          <w:rFonts w:ascii="Arial" w:hAnsi="Arial" w:cs="Arial"/>
          <w:b/>
          <w:sz w:val="24"/>
          <w:szCs w:val="22"/>
          <w:u w:val="single"/>
        </w:rPr>
      </w:pPr>
    </w:p>
    <w:p w:rsidRPr="00951E16" w:rsidR="00951E16" w:rsidP="00951E16" w:rsidRDefault="00951E16" w14:paraId="0A3224E1" w14:textId="6D2572E1">
      <w:pPr>
        <w:tabs>
          <w:tab w:val="left" w:pos="4052"/>
        </w:tabs>
        <w:rPr>
          <w:rFonts w:ascii="Arial" w:hAnsi="Arial" w:cs="Arial"/>
          <w:bCs/>
          <w:color w:val="000000"/>
          <w:sz w:val="22"/>
          <w:szCs w:val="22"/>
        </w:rPr>
      </w:pPr>
      <w:r w:rsidRPr="00951E16">
        <w:rPr>
          <w:rFonts w:ascii="Arial" w:hAnsi="Arial" w:cs="Arial"/>
          <w:bCs/>
          <w:color w:val="000000"/>
          <w:sz w:val="22"/>
          <w:szCs w:val="22"/>
        </w:rPr>
        <w:t xml:space="preserve">What category best describes the activity(s) wholly or mainly carried out at the property from the </w:t>
      </w:r>
      <w:hyperlink w:history="1" r:id="rId10">
        <w:r w:rsidRPr="008630F1">
          <w:rPr>
            <w:rStyle w:val="Hyperlink"/>
            <w:rFonts w:ascii="Arial" w:hAnsi="Arial" w:cs="Arial"/>
            <w:bCs/>
            <w:sz w:val="22"/>
            <w:szCs w:val="22"/>
          </w:rPr>
          <w:t>Schedule of eligible properties</w:t>
        </w:r>
      </w:hyperlink>
      <w:r w:rsidRPr="002D5CB5">
        <w:rPr>
          <w:rFonts w:ascii="Arial" w:hAnsi="Arial" w:cs="Arial"/>
          <w:bCs/>
          <w:color w:val="0070C0"/>
          <w:sz w:val="22"/>
          <w:szCs w:val="22"/>
        </w:rPr>
        <w:t xml:space="preserve"> </w:t>
      </w:r>
      <w:r w:rsidRPr="00951E16">
        <w:rPr>
          <w:rFonts w:ascii="Arial" w:hAnsi="Arial" w:cs="Arial"/>
          <w:bCs/>
          <w:color w:val="000000"/>
          <w:sz w:val="22"/>
          <w:szCs w:val="22"/>
        </w:rPr>
        <w:t>(Please see the webpage or link to the schedule).</w:t>
      </w:r>
    </w:p>
    <w:p w:rsidRPr="00024A76" w:rsidR="00951E16" w:rsidP="00951E16" w:rsidRDefault="00951E16" w14:paraId="40BD9219" w14:textId="77777777">
      <w:pPr>
        <w:tabs>
          <w:tab w:val="left" w:pos="4052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51E16" w:rsidTr="00951E16" w14:paraId="49FB5124" w14:textId="77777777">
        <w:tc>
          <w:tcPr>
            <w:tcW w:w="10194" w:type="dxa"/>
          </w:tcPr>
          <w:p w:rsidR="00951E16" w:rsidP="00CD1331" w:rsidRDefault="00951E16" w14:paraId="38716D88" w14:textId="77777777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</w:p>
          <w:p w:rsidR="00951E16" w:rsidP="00CD1331" w:rsidRDefault="00951E16" w14:paraId="3A542AD0" w14:textId="4964BB47">
            <w:pPr>
              <w:rPr>
                <w:rFonts w:ascii="Arial" w:hAnsi="Arial" w:cs="Arial"/>
                <w:b/>
                <w:sz w:val="24"/>
                <w:szCs w:val="22"/>
                <w:u w:val="single"/>
              </w:rPr>
            </w:pPr>
          </w:p>
        </w:tc>
      </w:tr>
    </w:tbl>
    <w:p w:rsidR="00951E16" w:rsidP="00CD1331" w:rsidRDefault="00951E16" w14:paraId="5B1E9069" w14:textId="2259D993">
      <w:pPr>
        <w:rPr>
          <w:rFonts w:ascii="Arial" w:hAnsi="Arial" w:cs="Arial"/>
          <w:b/>
          <w:sz w:val="24"/>
          <w:szCs w:val="22"/>
          <w:u w:val="single"/>
        </w:rPr>
      </w:pPr>
    </w:p>
    <w:p w:rsidR="00016B41" w:rsidP="00CD1331" w:rsidRDefault="00016B41" w14:paraId="6BFCA5AE" w14:textId="566CF6C6">
      <w:pPr>
        <w:rPr>
          <w:rFonts w:ascii="Arial" w:hAnsi="Arial" w:cs="Arial"/>
          <w:b/>
          <w:sz w:val="24"/>
          <w:szCs w:val="22"/>
          <w:u w:val="single"/>
        </w:rPr>
      </w:pPr>
    </w:p>
    <w:p w:rsidRPr="006F646C" w:rsidR="00016B41" w:rsidP="00CD1331" w:rsidRDefault="00016B41" w14:paraId="2D43FFCB" w14:textId="77777777">
      <w:pPr>
        <w:rPr>
          <w:rFonts w:ascii="Arial" w:hAnsi="Arial" w:cs="Arial"/>
          <w:b/>
          <w:sz w:val="24"/>
          <w:szCs w:val="22"/>
          <w:u w:val="single"/>
        </w:rPr>
      </w:pPr>
    </w:p>
    <w:p w:rsidRPr="00AC1B2C" w:rsidR="00922197" w:rsidP="00AC1B2C" w:rsidRDefault="00922197" w14:paraId="2831F9F4" w14:textId="5EC03B15">
      <w:pPr>
        <w:pStyle w:val="Heading2"/>
      </w:pPr>
      <w:r w:rsidRPr="00AC1B2C">
        <w:t xml:space="preserve">2. </w:t>
      </w:r>
      <w:r w:rsidRPr="00AC1B2C" w:rsidR="00951E16">
        <w:t>Declaration of Properties Interests – Ratepayer Cap (£27,500)</w:t>
      </w:r>
    </w:p>
    <w:p w:rsidRPr="00513B94" w:rsidR="00951E16" w:rsidP="00951E16" w:rsidRDefault="00951E16" w14:paraId="10A0FF70" w14:textId="463F43EF">
      <w:pPr>
        <w:rPr>
          <w:rFonts w:ascii="Arial" w:hAnsi="Arial" w:cs="Arial"/>
          <w:b/>
          <w:sz w:val="22"/>
          <w:szCs w:val="22"/>
        </w:rPr>
      </w:pPr>
      <w:r w:rsidRPr="00513B94">
        <w:rPr>
          <w:rFonts w:ascii="Arial" w:hAnsi="Arial" w:cs="Arial"/>
          <w:b/>
          <w:bCs/>
          <w:sz w:val="22"/>
          <w:szCs w:val="22"/>
        </w:rPr>
        <w:t xml:space="preserve">The following information will be assessed against non-domestic rates information </w:t>
      </w:r>
      <w:r>
        <w:rPr>
          <w:rFonts w:ascii="Arial" w:hAnsi="Arial" w:cs="Arial"/>
          <w:b/>
          <w:bCs/>
          <w:sz w:val="22"/>
          <w:szCs w:val="22"/>
        </w:rPr>
        <w:t xml:space="preserve">from </w:t>
      </w:r>
      <w:r w:rsidRPr="00513B94">
        <w:rPr>
          <w:rFonts w:ascii="Arial" w:hAnsi="Arial" w:cs="Arial"/>
          <w:b/>
          <w:bCs/>
          <w:sz w:val="22"/>
          <w:szCs w:val="22"/>
        </w:rPr>
        <w:t xml:space="preserve">across Scotland. Applicants should respond accurately and </w:t>
      </w:r>
      <w:r w:rsidRPr="00F33D20">
        <w:rPr>
          <w:rFonts w:ascii="Arial" w:hAnsi="Arial" w:cs="Arial"/>
          <w:b/>
          <w:bCs/>
          <w:sz w:val="22"/>
          <w:szCs w:val="22"/>
        </w:rPr>
        <w:t xml:space="preserve">truthfully. </w:t>
      </w:r>
      <w:r w:rsidRPr="00F33D20">
        <w:rPr>
          <w:rFonts w:ascii="Arial" w:hAnsi="Arial" w:cs="Arial"/>
          <w:b/>
          <w:sz w:val="22"/>
          <w:szCs w:val="22"/>
        </w:rPr>
        <w:t xml:space="preserve">The council will reclaim any relief incorrectly awarded on incomplete, </w:t>
      </w:r>
      <w:proofErr w:type="gramStart"/>
      <w:r w:rsidRPr="00F33D20">
        <w:rPr>
          <w:rFonts w:ascii="Arial" w:hAnsi="Arial" w:cs="Arial"/>
          <w:b/>
          <w:sz w:val="22"/>
          <w:szCs w:val="22"/>
        </w:rPr>
        <w:t>incorrect</w:t>
      </w:r>
      <w:proofErr w:type="gramEnd"/>
      <w:r w:rsidRPr="00F33D20">
        <w:rPr>
          <w:rFonts w:ascii="Arial" w:hAnsi="Arial" w:cs="Arial"/>
          <w:b/>
          <w:sz w:val="22"/>
          <w:szCs w:val="22"/>
        </w:rPr>
        <w:t xml:space="preserve"> or fraudulent information.   </w:t>
      </w:r>
    </w:p>
    <w:p w:rsidRPr="00BB0491" w:rsidR="00951E16" w:rsidP="00951E16" w:rsidRDefault="00951E16" w14:paraId="0B7435B8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p w:rsidR="00951E16" w:rsidP="00951E16" w:rsidRDefault="00951E16" w14:paraId="4A2387F1" w14:textId="54A2F62F">
      <w:pPr>
        <w:rPr>
          <w:rFonts w:ascii="Arial" w:hAnsi="Arial" w:cs="Arial"/>
          <w:i/>
          <w:color w:val="000000"/>
          <w:sz w:val="22"/>
          <w:szCs w:val="22"/>
        </w:rPr>
      </w:pPr>
      <w:r w:rsidRPr="00BB0491">
        <w:rPr>
          <w:rFonts w:ascii="Arial" w:hAnsi="Arial" w:cs="Arial"/>
          <w:i/>
          <w:color w:val="000000"/>
          <w:sz w:val="22"/>
          <w:szCs w:val="22"/>
        </w:rPr>
        <w:t>Are</w:t>
      </w:r>
      <w:r>
        <w:rPr>
          <w:rFonts w:ascii="Arial" w:hAnsi="Arial" w:cs="Arial"/>
          <w:i/>
          <w:color w:val="000000"/>
          <w:sz w:val="22"/>
          <w:szCs w:val="22"/>
        </w:rPr>
        <w:t>/were</w:t>
      </w:r>
      <w:r w:rsidRPr="00BB0491">
        <w:rPr>
          <w:rFonts w:ascii="Arial" w:hAnsi="Arial" w:cs="Arial"/>
          <w:i/>
          <w:color w:val="000000"/>
          <w:sz w:val="22"/>
          <w:szCs w:val="22"/>
        </w:rPr>
        <w:t xml:space="preserve"> you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Pr="00BB0491">
        <w:rPr>
          <w:rFonts w:ascii="Arial" w:hAnsi="Arial" w:cs="Arial"/>
          <w:i/>
          <w:color w:val="000000"/>
          <w:sz w:val="22"/>
          <w:szCs w:val="22"/>
        </w:rPr>
        <w:t xml:space="preserve">the ratepayer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in 2021-22 </w:t>
      </w:r>
      <w:r w:rsidRPr="00BB0491">
        <w:rPr>
          <w:rFonts w:ascii="Arial" w:hAnsi="Arial" w:cs="Arial"/>
          <w:i/>
          <w:color w:val="000000"/>
          <w:sz w:val="22"/>
          <w:szCs w:val="22"/>
        </w:rPr>
        <w:t>for any other property</w:t>
      </w:r>
      <w:r>
        <w:rPr>
          <w:rFonts w:ascii="Arial" w:hAnsi="Arial" w:cs="Arial"/>
          <w:i/>
          <w:color w:val="000000"/>
          <w:sz w:val="22"/>
          <w:szCs w:val="22"/>
        </w:rPr>
        <w:t>, including in any other local authority in Scotland,</w:t>
      </w:r>
      <w:r w:rsidRPr="00BB0491">
        <w:rPr>
          <w:rFonts w:ascii="Arial" w:hAnsi="Arial" w:cs="Arial"/>
          <w:i/>
          <w:color w:val="000000"/>
          <w:sz w:val="22"/>
          <w:szCs w:val="22"/>
        </w:rPr>
        <w:t xml:space="preserve"> which was in receipt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or </w:t>
      </w:r>
      <w:r w:rsidRPr="00BB0491">
        <w:rPr>
          <w:rFonts w:ascii="Arial" w:hAnsi="Arial" w:cs="Arial"/>
          <w:i/>
          <w:color w:val="000000"/>
          <w:sz w:val="22"/>
          <w:szCs w:val="22"/>
        </w:rPr>
        <w:t xml:space="preserve">eligible for </w:t>
      </w:r>
      <w:r>
        <w:rPr>
          <w:rFonts w:ascii="Arial" w:hAnsi="Arial" w:cs="Arial"/>
          <w:i/>
          <w:color w:val="000000"/>
          <w:sz w:val="22"/>
          <w:szCs w:val="22"/>
        </w:rPr>
        <w:t>Retail, H</w:t>
      </w:r>
      <w:r w:rsidRPr="00BB0491">
        <w:rPr>
          <w:rFonts w:ascii="Arial" w:hAnsi="Arial" w:cs="Arial"/>
          <w:i/>
          <w:color w:val="000000"/>
          <w:sz w:val="22"/>
          <w:szCs w:val="22"/>
        </w:rPr>
        <w:t xml:space="preserve">ospitality and Leisure relief in </w:t>
      </w:r>
      <w:r w:rsidRPr="004D6EA2">
        <w:rPr>
          <w:rFonts w:ascii="Arial" w:hAnsi="Arial" w:cs="Arial"/>
          <w:i/>
          <w:color w:val="000000"/>
          <w:sz w:val="22"/>
          <w:szCs w:val="22"/>
          <w:u w:val="single"/>
        </w:rPr>
        <w:t>2021-22</w:t>
      </w:r>
      <w:r w:rsidRPr="00BB0491">
        <w:rPr>
          <w:rFonts w:ascii="Arial" w:hAnsi="Arial" w:cs="Arial"/>
          <w:i/>
          <w:color w:val="000000"/>
          <w:sz w:val="22"/>
          <w:szCs w:val="22"/>
        </w:rPr>
        <w:t>?</w:t>
      </w:r>
    </w:p>
    <w:p w:rsidRPr="00BB0491" w:rsidR="009603E0" w:rsidP="00951E16" w:rsidRDefault="009603E0" w14:paraId="0ACB45C4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6"/>
        <w:gridCol w:w="2166"/>
      </w:tblGrid>
      <w:tr w:rsidR="009603E0" w:rsidTr="009603E0" w14:paraId="712A16F5" w14:textId="77777777">
        <w:trPr>
          <w:trHeight w:val="261"/>
        </w:trPr>
        <w:tc>
          <w:tcPr>
            <w:tcW w:w="2166" w:type="dxa"/>
          </w:tcPr>
          <w:p w:rsidR="009603E0" w:rsidP="00951E16" w:rsidRDefault="009603E0" w14:paraId="6D5B3ECD" w14:textId="4A64D9F3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66" w:type="dxa"/>
          </w:tcPr>
          <w:p w:rsidR="009603E0" w:rsidP="00951E16" w:rsidRDefault="009603E0" w14:paraId="60853409" w14:textId="7777777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9603E0" w:rsidTr="009603E0" w14:paraId="4388EED1" w14:textId="77777777">
        <w:trPr>
          <w:trHeight w:val="246"/>
        </w:trPr>
        <w:tc>
          <w:tcPr>
            <w:tcW w:w="2166" w:type="dxa"/>
          </w:tcPr>
          <w:p w:rsidR="009603E0" w:rsidP="00951E16" w:rsidRDefault="009603E0" w14:paraId="76BF9F19" w14:textId="0FB1CE3D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6" w:type="dxa"/>
          </w:tcPr>
          <w:p w:rsidR="009603E0" w:rsidP="00951E16" w:rsidRDefault="009603E0" w14:paraId="30478A14" w14:textId="7777777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</w:tbl>
    <w:p w:rsidR="00951E16" w:rsidP="00951E16" w:rsidRDefault="00951E16" w14:paraId="03B421D8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p w:rsidRPr="00BB0491" w:rsidR="00951E16" w:rsidP="00951E16" w:rsidRDefault="00951E16" w14:paraId="2D31FEFC" w14:textId="0D60D1E0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Have you already made an application for Retail, H</w:t>
      </w:r>
      <w:r w:rsidRPr="00BB0491">
        <w:rPr>
          <w:rFonts w:ascii="Arial" w:hAnsi="Arial" w:cs="Arial"/>
          <w:i/>
          <w:color w:val="000000"/>
          <w:sz w:val="22"/>
          <w:szCs w:val="22"/>
        </w:rPr>
        <w:t>ospitality and Leisure relief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for 2022-23 in relation to any other property in another local authority in Scotland (</w:t>
      </w:r>
      <w:proofErr w:type="gramStart"/>
      <w:r>
        <w:rPr>
          <w:rFonts w:ascii="Arial" w:hAnsi="Arial" w:cs="Arial"/>
          <w:i/>
          <w:color w:val="000000"/>
          <w:sz w:val="22"/>
          <w:szCs w:val="22"/>
        </w:rPr>
        <w:t>i.e.</w:t>
      </w:r>
      <w:proofErr w:type="gramEnd"/>
      <w:r>
        <w:rPr>
          <w:rFonts w:ascii="Arial" w:hAnsi="Arial" w:cs="Arial"/>
          <w:i/>
          <w:color w:val="000000"/>
          <w:sz w:val="22"/>
          <w:szCs w:val="22"/>
        </w:rPr>
        <w:t xml:space="preserve"> a property other than the one for which you are applying for here)</w:t>
      </w:r>
      <w:r w:rsidRPr="00BB0491">
        <w:rPr>
          <w:rFonts w:ascii="Arial" w:hAnsi="Arial" w:cs="Arial"/>
          <w:i/>
          <w:color w:val="000000"/>
          <w:sz w:val="22"/>
          <w:szCs w:val="22"/>
        </w:rPr>
        <w:t>?</w:t>
      </w:r>
    </w:p>
    <w:p w:rsidR="00951E16" w:rsidP="00951E16" w:rsidRDefault="00951E16" w14:paraId="672897E9" w14:textId="749E41DF">
      <w:pPr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4"/>
        <w:gridCol w:w="2174"/>
      </w:tblGrid>
      <w:tr w:rsidR="009603E0" w:rsidTr="009603E0" w14:paraId="6836F86E" w14:textId="77777777">
        <w:trPr>
          <w:trHeight w:val="261"/>
        </w:trPr>
        <w:tc>
          <w:tcPr>
            <w:tcW w:w="2174" w:type="dxa"/>
          </w:tcPr>
          <w:p w:rsidRPr="009603E0" w:rsidR="009603E0" w:rsidP="00951E16" w:rsidRDefault="009603E0" w14:paraId="60C1A00C" w14:textId="7547AD5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74" w:type="dxa"/>
          </w:tcPr>
          <w:p w:rsidR="009603E0" w:rsidP="00951E16" w:rsidRDefault="009603E0" w14:paraId="7F25CD03" w14:textId="7777777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  <w:tr w:rsidR="009603E0" w:rsidTr="009603E0" w14:paraId="123C9BCF" w14:textId="77777777">
        <w:trPr>
          <w:trHeight w:val="246"/>
        </w:trPr>
        <w:tc>
          <w:tcPr>
            <w:tcW w:w="2174" w:type="dxa"/>
          </w:tcPr>
          <w:p w:rsidRPr="009603E0" w:rsidR="009603E0" w:rsidP="00951E16" w:rsidRDefault="009603E0" w14:paraId="1FE5760B" w14:textId="12573F3D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74" w:type="dxa"/>
          </w:tcPr>
          <w:p w:rsidR="009603E0" w:rsidP="00951E16" w:rsidRDefault="009603E0" w14:paraId="40EE54EB" w14:textId="77777777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</w:p>
        </w:tc>
      </w:tr>
    </w:tbl>
    <w:p w:rsidRPr="00BB0491" w:rsidR="00951E16" w:rsidP="00951E16" w:rsidRDefault="00951E16" w14:paraId="34410ED2" w14:textId="77777777">
      <w:pPr>
        <w:rPr>
          <w:rFonts w:ascii="Arial" w:hAnsi="Arial" w:cs="Arial"/>
          <w:i/>
          <w:color w:val="000000"/>
          <w:sz w:val="22"/>
          <w:szCs w:val="22"/>
        </w:rPr>
      </w:pPr>
    </w:p>
    <w:p w:rsidRPr="00BB0491" w:rsidR="00951E16" w:rsidP="00951E16" w:rsidRDefault="00951E16" w14:paraId="0CB66333" w14:textId="56602B55">
      <w:pPr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Since 1 April 2022 h</w:t>
      </w:r>
      <w:r w:rsidRPr="00BB0491">
        <w:rPr>
          <w:rFonts w:ascii="Arial" w:hAnsi="Arial" w:cs="Arial"/>
          <w:i/>
          <w:color w:val="000000"/>
          <w:sz w:val="22"/>
          <w:szCs w:val="22"/>
        </w:rPr>
        <w:t>ave you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become the ratepayer or occupier of any other property, in any local authority area in Scotland, that you have applied/will apply for Retail, H</w:t>
      </w:r>
      <w:r w:rsidRPr="00BB0491">
        <w:rPr>
          <w:rFonts w:ascii="Arial" w:hAnsi="Arial" w:cs="Arial"/>
          <w:i/>
          <w:color w:val="000000"/>
          <w:sz w:val="22"/>
          <w:szCs w:val="22"/>
        </w:rPr>
        <w:t>ospitality and Leisure</w:t>
      </w:r>
      <w:r w:rsidDel="001D0201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>relief on in 2022-23</w:t>
      </w:r>
      <w:r w:rsidRPr="00BB0491">
        <w:rPr>
          <w:rFonts w:ascii="Arial" w:hAnsi="Arial" w:cs="Arial"/>
          <w:i/>
          <w:color w:val="000000"/>
          <w:sz w:val="22"/>
          <w:szCs w:val="22"/>
        </w:rPr>
        <w:t>?</w:t>
      </w:r>
    </w:p>
    <w:p w:rsidR="00951E16" w:rsidP="00951E16" w:rsidRDefault="00951E16" w14:paraId="78E50757" w14:textId="0E8EDC83">
      <w:pPr>
        <w:rPr>
          <w:rFonts w:ascii="Arial" w:hAnsi="Arial" w:cs="Arial"/>
          <w:iCs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1"/>
        <w:gridCol w:w="2181"/>
      </w:tblGrid>
      <w:tr w:rsidR="009603E0" w:rsidTr="009603E0" w14:paraId="11C65B5F" w14:textId="77777777">
        <w:trPr>
          <w:trHeight w:val="261"/>
        </w:trPr>
        <w:tc>
          <w:tcPr>
            <w:tcW w:w="2181" w:type="dxa"/>
          </w:tcPr>
          <w:p w:rsidR="009603E0" w:rsidP="00951E16" w:rsidRDefault="009603E0" w14:paraId="1FAB1DC4" w14:textId="785216CA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81" w:type="dxa"/>
          </w:tcPr>
          <w:p w:rsidR="009603E0" w:rsidP="00951E16" w:rsidRDefault="009603E0" w14:paraId="02A1BC6D" w14:textId="7777777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  <w:tr w:rsidR="009603E0" w:rsidTr="009603E0" w14:paraId="3CA9864E" w14:textId="77777777">
        <w:trPr>
          <w:trHeight w:val="246"/>
        </w:trPr>
        <w:tc>
          <w:tcPr>
            <w:tcW w:w="2181" w:type="dxa"/>
          </w:tcPr>
          <w:p w:rsidR="009603E0" w:rsidP="00951E16" w:rsidRDefault="009603E0" w14:paraId="01AC00B8" w14:textId="5F696A3D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81" w:type="dxa"/>
          </w:tcPr>
          <w:p w:rsidR="009603E0" w:rsidP="00951E16" w:rsidRDefault="009603E0" w14:paraId="3EA4359C" w14:textId="77777777">
            <w:pPr>
              <w:rPr>
                <w:rFonts w:ascii="Arial" w:hAnsi="Arial" w:cs="Arial"/>
                <w:iCs/>
                <w:color w:val="000000"/>
                <w:sz w:val="22"/>
                <w:szCs w:val="22"/>
              </w:rPr>
            </w:pPr>
          </w:p>
        </w:tc>
      </w:tr>
    </w:tbl>
    <w:p w:rsidRPr="009603E0" w:rsidR="009603E0" w:rsidP="00951E16" w:rsidRDefault="009603E0" w14:paraId="19AE4005" w14:textId="77777777">
      <w:pPr>
        <w:rPr>
          <w:rFonts w:ascii="Arial" w:hAnsi="Arial" w:cs="Arial"/>
          <w:iCs/>
          <w:color w:val="000000"/>
          <w:sz w:val="22"/>
          <w:szCs w:val="22"/>
        </w:rPr>
      </w:pPr>
    </w:p>
    <w:p w:rsidR="00951E16" w:rsidP="00951E16" w:rsidRDefault="00951E16" w14:paraId="05577B7C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51E16" w:rsidP="00951E16" w:rsidRDefault="00951E16" w14:paraId="082906A9" w14:textId="24B8DDDF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632486A8" w14:textId="0B4EC249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67802988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51E16" w:rsidP="00951E16" w:rsidRDefault="00951E16" w14:paraId="28F1473B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If the answer to any of the above questions are YES, please populate the table below with the relevant information for each property:</w:t>
      </w:r>
    </w:p>
    <w:p w:rsidR="00951E16" w:rsidP="00951E16" w:rsidRDefault="00951E16" w14:paraId="4B466100" w14:textId="6AFDE9F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2A062EE8" w14:textId="4A424356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6B1E17E6" w14:textId="7C87D4B4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01F7EADD" w14:textId="1EF9E24D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736B586C" w14:textId="782C1DC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4F7EF631" w14:textId="54B797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2244CA49" w14:textId="441114D5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5E58FFB3" w14:textId="17566B7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696499BA" w14:textId="536A5FF1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32EF858E" w14:textId="29E36CBB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14CF1B1A" w14:textId="684F6DC3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0A4C37C5" w14:textId="2904443A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016B41" w:rsidP="00951E16" w:rsidRDefault="00016B41" w14:paraId="23BA3FBC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="00951E16" w:rsidP="00951E16" w:rsidRDefault="00951E16" w14:paraId="66040A2D" w14:textId="77777777">
      <w:pPr>
        <w:rPr>
          <w:rFonts w:ascii="Arial" w:hAnsi="Arial" w:cs="Arial"/>
          <w:color w:val="44546A"/>
          <w:sz w:val="24"/>
          <w:szCs w:val="24"/>
        </w:rPr>
      </w:pPr>
    </w:p>
    <w:tbl>
      <w:tblPr>
        <w:tblW w:w="10076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32"/>
        <w:gridCol w:w="1020"/>
        <w:gridCol w:w="1080"/>
        <w:gridCol w:w="1258"/>
        <w:gridCol w:w="1258"/>
        <w:gridCol w:w="1129"/>
        <w:gridCol w:w="941"/>
      </w:tblGrid>
      <w:tr w:rsidR="00951E16" w:rsidTr="004E53E7" w14:paraId="0C08E5FA" w14:textId="77777777">
        <w:trPr>
          <w:trHeight w:val="1548"/>
        </w:trPr>
        <w:tc>
          <w:tcPr>
            <w:tcW w:w="115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53E7" w:rsidR="00951E16" w:rsidP="00973CEA" w:rsidRDefault="00951E16" w14:paraId="44073DA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Named Ratepayer and Business Name </w:t>
            </w:r>
          </w:p>
        </w:tc>
        <w:tc>
          <w:tcPr>
            <w:tcW w:w="22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E53E7" w:rsidR="00951E16" w:rsidP="00973CEA" w:rsidRDefault="0072058E" w14:paraId="64D44F29" w14:textId="2D4C8EF1">
            <w:pP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Property Address</w:t>
            </w:r>
          </w:p>
          <w:p w:rsidRPr="004E53E7" w:rsidR="00951E16" w:rsidP="00973CEA" w:rsidRDefault="00951E16" w14:paraId="3FEDB388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E53E7" w:rsidR="00951E16" w:rsidP="00973CEA" w:rsidRDefault="0072058E" w14:paraId="218AD2DC" w14:textId="45874945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Local Authority - where the property is registered for Rates</w:t>
            </w:r>
          </w:p>
          <w:p w:rsidRPr="004E53E7" w:rsidR="00951E16" w:rsidP="00973CEA" w:rsidRDefault="00951E16" w14:paraId="65C8192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53E7" w:rsidR="00951E16" w:rsidP="00973CEA" w:rsidRDefault="00951E16" w14:paraId="48793E0A" w14:textId="7777777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>Legal Structure of the Ratepayer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53E7" w:rsidR="00951E16" w:rsidP="00973CEA" w:rsidRDefault="00951E16" w14:paraId="6E4DD5C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Companies House Registration number (if applicable)</w:t>
            </w:r>
          </w:p>
        </w:tc>
        <w:tc>
          <w:tcPr>
            <w:tcW w:w="125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Pr="004E53E7" w:rsidR="00951E16" w:rsidP="00973CEA" w:rsidRDefault="00951E16" w14:paraId="3B102750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Charity Registration number (if applicable)</w:t>
            </w:r>
          </w:p>
        </w:tc>
        <w:tc>
          <w:tcPr>
            <w:tcW w:w="1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E53E7" w:rsidR="00951E16" w:rsidP="00973CEA" w:rsidRDefault="00951E16" w14:paraId="75C0FC0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>In receipt of Retail, Hospitality and Leisure relief in 2021-22?</w:t>
            </w:r>
          </w:p>
          <w:p w:rsidRPr="004E53E7" w:rsidR="00951E16" w:rsidP="00973CEA" w:rsidRDefault="00951E16" w14:paraId="079296AE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E53E7" w:rsidR="00951E16" w:rsidP="00973CEA" w:rsidRDefault="00951E16" w14:paraId="1DAB52C7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(Yes/No) </w:t>
            </w:r>
          </w:p>
        </w:tc>
        <w:tc>
          <w:tcPr>
            <w:tcW w:w="9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Pr="004E53E7" w:rsidR="00951E16" w:rsidP="00973CEA" w:rsidRDefault="00951E16" w14:paraId="50934D4C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Amount of relief already awarded in relation to this property in </w:t>
            </w:r>
            <w:proofErr w:type="gramStart"/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>2022-23?</w:t>
            </w:r>
            <w:proofErr w:type="gramEnd"/>
          </w:p>
          <w:p w:rsidRPr="004E53E7" w:rsidR="00951E16" w:rsidP="00973CEA" w:rsidRDefault="00951E16" w14:paraId="3E092E82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E53E7" w:rsidR="00951E16" w:rsidP="00973CEA" w:rsidRDefault="00951E16" w14:paraId="0149F929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>(£)</w:t>
            </w:r>
          </w:p>
          <w:p w:rsidRPr="004E53E7" w:rsidR="00951E16" w:rsidP="00973CEA" w:rsidRDefault="00951E16" w14:paraId="0DE85BC3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Pr="004E53E7" w:rsidR="00951E16" w:rsidP="00973CEA" w:rsidRDefault="00951E16" w14:paraId="2614EE5B" w14:textId="7777777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E53E7">
              <w:rPr>
                <w:rFonts w:ascii="Arial" w:hAnsi="Arial" w:cs="Arial"/>
                <w:b/>
                <w:bCs/>
                <w:sz w:val="16"/>
                <w:szCs w:val="16"/>
              </w:rPr>
              <w:t>If None, leave blank</w:t>
            </w:r>
          </w:p>
        </w:tc>
      </w:tr>
      <w:tr w:rsidR="00951E16" w:rsidTr="004E53E7" w14:paraId="06BE6344" w14:textId="77777777">
        <w:trPr>
          <w:trHeight w:val="487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4C6B598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1D5F839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321F85D7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06BEA75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4D56B752" w14:textId="7E5E67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12C39F2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75BD774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0094DB8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69B64E2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11E17AB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122DEBD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16" w:rsidTr="004E53E7" w14:paraId="64414451" w14:textId="77777777">
        <w:trPr>
          <w:trHeight w:val="415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50F2E358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43E2070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7E0CA17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67EEBA3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1108974A" w14:textId="459B0A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11A0B01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5C8F999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0C04747A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21F5236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545BA09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5A2BFAC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16B41" w:rsidTr="004E53E7" w14:paraId="3CE6F67E" w14:textId="77777777">
        <w:trPr>
          <w:trHeight w:val="407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0A0F1CED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14BE9710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54332606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6C3BECA4" w14:textId="49468C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51F237E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5456869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1675E5C9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43FD19D3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5FD48A4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77C952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6B41" w:rsidP="00973CEA" w:rsidRDefault="00016B41" w14:paraId="015BE18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51E16" w:rsidTr="004E53E7" w14:paraId="73007AD4" w14:textId="77777777">
        <w:trPr>
          <w:trHeight w:val="407"/>
        </w:trPr>
        <w:tc>
          <w:tcPr>
            <w:tcW w:w="115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36E6B9F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4033370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1C48BAF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7CEA7B7C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  <w:p w:rsidR="00016B41" w:rsidP="00973CEA" w:rsidRDefault="00016B41" w14:paraId="4C78C05F" w14:textId="2D38F3B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4F78EA95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6CCC2972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6F5EFA0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29AA522E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061F89C1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1E16" w:rsidP="00973CEA" w:rsidRDefault="00951E16" w14:paraId="02F458D4" w14:textId="7777777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51E16" w:rsidP="00951E16" w:rsidRDefault="00951E16" w14:paraId="74751199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9252D9" w:rsidR="009938A2" w:rsidP="00951E16" w:rsidRDefault="00512469" w14:paraId="1659F019" w14:textId="2D41AD4D">
      <w:pPr>
        <w:tabs>
          <w:tab w:val="left" w:pos="4052"/>
        </w:tabs>
        <w:rPr>
          <w:rFonts w:ascii="Arial" w:hAnsi="Arial" w:cs="Arial"/>
          <w:b/>
          <w:bCs/>
          <w:sz w:val="24"/>
          <w:szCs w:val="24"/>
        </w:rPr>
      </w:pPr>
      <w:r w:rsidRPr="009252D9">
        <w:rPr>
          <w:rFonts w:ascii="Arial" w:hAnsi="Arial" w:cs="Arial"/>
          <w:b/>
          <w:sz w:val="22"/>
          <w:szCs w:val="22"/>
        </w:rPr>
        <w:tab/>
      </w:r>
      <w:r w:rsidRPr="009252D9">
        <w:rPr>
          <w:rFonts w:ascii="Arial" w:hAnsi="Arial" w:cs="Arial"/>
          <w:b/>
          <w:sz w:val="22"/>
          <w:szCs w:val="22"/>
        </w:rPr>
        <w:tab/>
      </w:r>
      <w:r w:rsidRPr="009252D9" w:rsidR="002D4D3D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</w:t>
      </w:r>
    </w:p>
    <w:p w:rsidR="00951E16" w:rsidP="00AC1B2C" w:rsidRDefault="00951E16" w14:paraId="7146BA59" w14:textId="77777777">
      <w:pPr>
        <w:pStyle w:val="Heading2"/>
      </w:pPr>
      <w:r>
        <w:t>3. Subsidy Rules under the EU-UK Trade and Cooperation Agreement (TCA)</w:t>
      </w:r>
    </w:p>
    <w:p w:rsidR="00951E16" w:rsidP="00951E16" w:rsidRDefault="00951E16" w14:paraId="4167EC48" w14:textId="77777777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:rsidRPr="0047468B" w:rsidR="00951E16" w:rsidP="00951E16" w:rsidRDefault="00951E16" w14:paraId="4AE05B0D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4"/>
        </w:rPr>
        <w:t xml:space="preserve">Public authorities awarding financial assistance including via non-domestic rates relief must comply with the principles set out </w:t>
      </w:r>
      <w:r w:rsidRPr="0047468B">
        <w:rPr>
          <w:rFonts w:ascii="Arial" w:hAnsi="Arial" w:cs="Arial"/>
          <w:sz w:val="22"/>
          <w:szCs w:val="22"/>
        </w:rPr>
        <w:t xml:space="preserve">in the </w:t>
      </w:r>
      <w:r w:rsidRPr="0047468B">
        <w:rPr>
          <w:rFonts w:ascii="Arial" w:hAnsi="Arial" w:cs="Arial"/>
          <w:bCs/>
          <w:sz w:val="22"/>
          <w:szCs w:val="22"/>
        </w:rPr>
        <w:t xml:space="preserve">EU-UK Trade and Cooperation Agreement (TCA). 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4"/>
        </w:rPr>
        <w:t>Retail, Hospitality and Leisure</w:t>
      </w:r>
      <w:r w:rsidRPr="0047468B">
        <w:rPr>
          <w:rFonts w:ascii="Arial" w:hAnsi="Arial" w:cs="Arial"/>
          <w:sz w:val="22"/>
          <w:szCs w:val="24"/>
        </w:rPr>
        <w:t xml:space="preserve"> relief is</w:t>
      </w:r>
      <w:r>
        <w:rPr>
          <w:rFonts w:ascii="Arial" w:hAnsi="Arial" w:cs="Arial"/>
          <w:sz w:val="22"/>
          <w:szCs w:val="24"/>
        </w:rPr>
        <w:t xml:space="preserve"> likely to be deemed a subsidy and therefore</w:t>
      </w:r>
      <w:r w:rsidRPr="0047468B">
        <w:rPr>
          <w:rFonts w:ascii="Arial" w:hAnsi="Arial" w:cs="Arial"/>
          <w:sz w:val="22"/>
          <w:szCs w:val="24"/>
        </w:rPr>
        <w:t xml:space="preserve"> capped </w:t>
      </w:r>
      <w:r w:rsidRPr="0047468B">
        <w:rPr>
          <w:rFonts w:ascii="Arial" w:hAnsi="Arial" w:cs="Arial"/>
          <w:sz w:val="22"/>
          <w:szCs w:val="22"/>
        </w:rPr>
        <w:t>at a maximum of 325,000 Special Drawing Rights (around £340,000</w:t>
      </w:r>
      <w:r>
        <w:rPr>
          <w:rFonts w:ascii="Arial" w:hAnsi="Arial" w:cs="Arial"/>
          <w:sz w:val="22"/>
          <w:szCs w:val="22"/>
        </w:rPr>
        <w:t xml:space="preserve"> as at January 2022</w:t>
      </w:r>
      <w:r w:rsidRPr="0047468B">
        <w:rPr>
          <w:rFonts w:ascii="Arial" w:hAnsi="Arial" w:cs="Arial"/>
          <w:sz w:val="22"/>
          <w:szCs w:val="22"/>
        </w:rPr>
        <w:t xml:space="preserve">, although exact amount will fluctuate) over a </w:t>
      </w:r>
      <w:r>
        <w:rPr>
          <w:rFonts w:ascii="Arial" w:hAnsi="Arial" w:cs="Arial"/>
          <w:sz w:val="22"/>
          <w:szCs w:val="22"/>
        </w:rPr>
        <w:t xml:space="preserve">combined </w:t>
      </w:r>
      <w:r w:rsidRPr="0047468B">
        <w:rPr>
          <w:rFonts w:ascii="Arial" w:hAnsi="Arial" w:cs="Arial"/>
          <w:sz w:val="22"/>
          <w:szCs w:val="22"/>
        </w:rPr>
        <w:t>three-</w:t>
      </w:r>
      <w:r>
        <w:rPr>
          <w:rFonts w:ascii="Arial" w:hAnsi="Arial" w:cs="Arial"/>
          <w:sz w:val="22"/>
          <w:szCs w:val="22"/>
        </w:rPr>
        <w:t>fiscal-</w:t>
      </w:r>
      <w:r w:rsidRPr="0047468B">
        <w:rPr>
          <w:rFonts w:ascii="Arial" w:hAnsi="Arial" w:cs="Arial"/>
          <w:sz w:val="22"/>
          <w:szCs w:val="22"/>
        </w:rPr>
        <w:t>year period</w:t>
      </w:r>
      <w:r>
        <w:rPr>
          <w:rFonts w:ascii="Arial" w:hAnsi="Arial" w:cs="Arial"/>
          <w:sz w:val="22"/>
          <w:szCs w:val="22"/>
        </w:rPr>
        <w:t xml:space="preserve"> (</w:t>
      </w:r>
      <w:proofErr w:type="gramStart"/>
      <w:r>
        <w:rPr>
          <w:rFonts w:ascii="Arial" w:hAnsi="Arial" w:cs="Arial"/>
          <w:sz w:val="22"/>
          <w:szCs w:val="22"/>
        </w:rPr>
        <w:t>i.e.</w:t>
      </w:r>
      <w:proofErr w:type="gramEnd"/>
      <w:r>
        <w:rPr>
          <w:rFonts w:ascii="Arial" w:hAnsi="Arial" w:cs="Arial"/>
          <w:sz w:val="22"/>
          <w:szCs w:val="22"/>
        </w:rPr>
        <w:t xml:space="preserve"> measured per accounting year of the ratepayer)</w:t>
      </w:r>
      <w:r w:rsidRPr="0047468B">
        <w:rPr>
          <w:rFonts w:ascii="Arial" w:hAnsi="Arial" w:cs="Arial"/>
          <w:sz w:val="22"/>
          <w:szCs w:val="22"/>
        </w:rPr>
        <w:t xml:space="preserve">. </w:t>
      </w:r>
    </w:p>
    <w:p w:rsidRPr="0047468B" w:rsidR="00951E16" w:rsidP="00951E16" w:rsidRDefault="00951E16" w14:paraId="1C11D3D9" w14:textId="77777777">
      <w:pPr>
        <w:rPr>
          <w:rFonts w:ascii="Arial" w:hAnsi="Arial" w:cs="Arial"/>
          <w:sz w:val="22"/>
          <w:szCs w:val="22"/>
        </w:rPr>
      </w:pPr>
    </w:p>
    <w:p w:rsidRPr="0047468B" w:rsidR="00951E16" w:rsidP="00951E16" w:rsidRDefault="00951E16" w14:paraId="72F8E24D" w14:textId="77777777">
      <w:pPr>
        <w:rPr>
          <w:rFonts w:ascii="Arial" w:hAnsi="Arial" w:cs="Arial"/>
          <w:sz w:val="22"/>
          <w:szCs w:val="22"/>
        </w:rPr>
      </w:pPr>
      <w:r w:rsidRPr="0047468B">
        <w:rPr>
          <w:rFonts w:ascii="Arial" w:hAnsi="Arial" w:cs="Arial"/>
          <w:sz w:val="22"/>
          <w:szCs w:val="22"/>
        </w:rPr>
        <w:t xml:space="preserve">You must consider whether you have already received support from any public sector body in </w:t>
      </w:r>
      <w:r>
        <w:rPr>
          <w:rFonts w:ascii="Arial" w:hAnsi="Arial" w:cs="Arial"/>
          <w:sz w:val="22"/>
          <w:szCs w:val="22"/>
        </w:rPr>
        <w:t>your</w:t>
      </w:r>
      <w:r w:rsidRPr="0047468B">
        <w:rPr>
          <w:rFonts w:ascii="Arial" w:hAnsi="Arial" w:cs="Arial"/>
          <w:sz w:val="22"/>
          <w:szCs w:val="22"/>
        </w:rPr>
        <w:t xml:space="preserve"> current and previous two accounting years. </w:t>
      </w:r>
    </w:p>
    <w:p w:rsidRPr="0047468B" w:rsidR="00951E16" w:rsidP="00951E16" w:rsidRDefault="00951E16" w14:paraId="510EA633" w14:textId="77777777">
      <w:pPr>
        <w:rPr>
          <w:rFonts w:ascii="Arial" w:hAnsi="Arial" w:cs="Arial"/>
          <w:sz w:val="22"/>
          <w:szCs w:val="22"/>
        </w:rPr>
      </w:pPr>
    </w:p>
    <w:p w:rsidR="00951E16" w:rsidP="00951E16" w:rsidRDefault="00951E16" w14:paraId="3A0AC0AE" w14:textId="77777777">
      <w:pPr>
        <w:rPr>
          <w:rFonts w:ascii="Arial" w:hAnsi="Arial" w:cs="Arial"/>
          <w:sz w:val="22"/>
          <w:szCs w:val="22"/>
        </w:rPr>
      </w:pPr>
      <w:r w:rsidRPr="0047468B">
        <w:rPr>
          <w:rFonts w:ascii="Arial" w:hAnsi="Arial" w:cs="Arial"/>
          <w:sz w:val="22"/>
          <w:szCs w:val="22"/>
        </w:rPr>
        <w:t xml:space="preserve">To ensure that the Council complies with the subsidy regime, it may be required to cap this relief. This </w:t>
      </w:r>
      <w:r>
        <w:rPr>
          <w:rFonts w:ascii="Arial" w:hAnsi="Arial" w:cs="Arial"/>
          <w:sz w:val="22"/>
          <w:szCs w:val="22"/>
        </w:rPr>
        <w:t>will</w:t>
      </w:r>
      <w:r w:rsidRPr="0047468B">
        <w:rPr>
          <w:rFonts w:ascii="Arial" w:hAnsi="Arial" w:cs="Arial"/>
          <w:sz w:val="22"/>
          <w:szCs w:val="22"/>
        </w:rPr>
        <w:t xml:space="preserve"> depend on</w:t>
      </w:r>
      <w:r>
        <w:rPr>
          <w:rFonts w:ascii="Arial" w:hAnsi="Arial" w:cs="Arial"/>
          <w:sz w:val="22"/>
          <w:szCs w:val="22"/>
        </w:rPr>
        <w:t xml:space="preserve"> </w:t>
      </w:r>
      <w:r w:rsidRPr="0047468B">
        <w:rPr>
          <w:rFonts w:ascii="Arial" w:hAnsi="Arial" w:cs="Arial"/>
          <w:sz w:val="22"/>
          <w:szCs w:val="22"/>
        </w:rPr>
        <w:t xml:space="preserve">the level of other public sector assistance received by </w:t>
      </w:r>
      <w:r>
        <w:rPr>
          <w:rFonts w:ascii="Arial" w:hAnsi="Arial" w:cs="Arial"/>
          <w:sz w:val="22"/>
          <w:szCs w:val="22"/>
        </w:rPr>
        <w:t>you in this, and the past two fiscal years including non-domestic rates relief on this and any other property that you have an interest in</w:t>
      </w:r>
      <w:r w:rsidRPr="0047468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</w:t>
      </w:r>
    </w:p>
    <w:p w:rsidRPr="0047468B" w:rsidR="00951E16" w:rsidP="00951E16" w:rsidRDefault="00951E16" w14:paraId="498E97FF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 </w:t>
      </w:r>
      <w:r w:rsidRPr="0047468B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NOTE: this may </w:t>
      </w:r>
      <w:r w:rsidRPr="0047468B">
        <w:rPr>
          <w:rFonts w:ascii="Arial" w:hAnsi="Arial" w:cs="Arial"/>
          <w:sz w:val="22"/>
          <w:szCs w:val="22"/>
        </w:rPr>
        <w:t>includ</w:t>
      </w:r>
      <w:r>
        <w:rPr>
          <w:rFonts w:ascii="Arial" w:hAnsi="Arial" w:cs="Arial"/>
          <w:sz w:val="22"/>
          <w:szCs w:val="22"/>
        </w:rPr>
        <w:t>e</w:t>
      </w:r>
      <w:r w:rsidRPr="0047468B">
        <w:rPr>
          <w:rFonts w:ascii="Arial" w:hAnsi="Arial" w:cs="Arial"/>
          <w:sz w:val="22"/>
          <w:szCs w:val="22"/>
        </w:rPr>
        <w:t xml:space="preserve"> certain COVID-19 grant s</w:t>
      </w:r>
      <w:r>
        <w:rPr>
          <w:rFonts w:ascii="Arial" w:hAnsi="Arial" w:cs="Arial"/>
          <w:sz w:val="22"/>
          <w:szCs w:val="22"/>
        </w:rPr>
        <w:t>chemes. However,</w:t>
      </w:r>
      <w:r w:rsidRPr="0047468B">
        <w:rPr>
          <w:rFonts w:ascii="Arial" w:hAnsi="Arial" w:cs="Arial"/>
          <w:sz w:val="22"/>
          <w:szCs w:val="22"/>
        </w:rPr>
        <w:t xml:space="preserve"> not all grants </w:t>
      </w:r>
      <w:proofErr w:type="gramStart"/>
      <w:r w:rsidRPr="0047468B">
        <w:rPr>
          <w:rFonts w:ascii="Arial" w:hAnsi="Arial" w:cs="Arial"/>
          <w:sz w:val="22"/>
          <w:szCs w:val="22"/>
        </w:rPr>
        <w:t>are considered to be</w:t>
      </w:r>
      <w:proofErr w:type="gramEnd"/>
      <w:r w:rsidRPr="0047468B">
        <w:rPr>
          <w:rFonts w:ascii="Arial" w:hAnsi="Arial" w:cs="Arial"/>
          <w:sz w:val="22"/>
          <w:szCs w:val="22"/>
        </w:rPr>
        <w:t xml:space="preserve"> capped in this way. The Council will determine this from your completed Subsidy and Aid Information Form)</w:t>
      </w:r>
      <w:r>
        <w:rPr>
          <w:rFonts w:ascii="Arial" w:hAnsi="Arial" w:cs="Arial"/>
          <w:sz w:val="22"/>
          <w:szCs w:val="22"/>
        </w:rPr>
        <w:t>.</w:t>
      </w:r>
    </w:p>
    <w:p w:rsidRPr="0047468B" w:rsidR="00951E16" w:rsidP="00951E16" w:rsidRDefault="00951E16" w14:paraId="7E69E1BB" w14:textId="77777777">
      <w:pPr>
        <w:ind w:left="720"/>
        <w:rPr>
          <w:rFonts w:ascii="Arial" w:hAnsi="Arial" w:cs="Arial"/>
          <w:sz w:val="22"/>
          <w:szCs w:val="22"/>
        </w:rPr>
      </w:pPr>
    </w:p>
    <w:p w:rsidRPr="0047468B" w:rsidR="00951E16" w:rsidP="00951E16" w:rsidRDefault="00951E16" w14:paraId="3F05C9CE" w14:textId="77777777">
      <w:pPr>
        <w:rPr>
          <w:rFonts w:ascii="Arial" w:hAnsi="Arial" w:cs="Arial"/>
          <w:b/>
          <w:sz w:val="22"/>
          <w:szCs w:val="22"/>
        </w:rPr>
      </w:pPr>
      <w:r w:rsidRPr="0047468B">
        <w:rPr>
          <w:rFonts w:ascii="Arial" w:hAnsi="Arial" w:cs="Arial"/>
          <w:b/>
          <w:sz w:val="22"/>
          <w:szCs w:val="22"/>
        </w:rPr>
        <w:t>Have you (</w:t>
      </w:r>
      <w:r>
        <w:rPr>
          <w:rFonts w:ascii="Arial" w:hAnsi="Arial" w:cs="Arial"/>
          <w:b/>
          <w:sz w:val="22"/>
          <w:szCs w:val="22"/>
        </w:rPr>
        <w:t xml:space="preserve">as an individual or through any other capacity (as an individual or through any other capacity </w:t>
      </w:r>
      <w:proofErr w:type="gramStart"/>
      <w:r>
        <w:rPr>
          <w:rFonts w:ascii="Arial" w:hAnsi="Arial" w:cs="Arial"/>
          <w:b/>
          <w:sz w:val="22"/>
          <w:szCs w:val="22"/>
        </w:rPr>
        <w:t>e.g.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another </w:t>
      </w:r>
      <w:r w:rsidRPr="0047468B">
        <w:rPr>
          <w:rFonts w:ascii="Arial" w:hAnsi="Arial" w:cs="Arial"/>
          <w:b/>
          <w:sz w:val="22"/>
          <w:szCs w:val="22"/>
        </w:rPr>
        <w:t xml:space="preserve">business) received public sector assistance over the last </w:t>
      </w:r>
      <w:r>
        <w:rPr>
          <w:rFonts w:ascii="Arial" w:hAnsi="Arial" w:cs="Arial"/>
          <w:b/>
          <w:sz w:val="22"/>
          <w:szCs w:val="22"/>
        </w:rPr>
        <w:t>three fiscal</w:t>
      </w:r>
      <w:r w:rsidRPr="0047468B">
        <w:rPr>
          <w:rFonts w:ascii="Arial" w:hAnsi="Arial" w:cs="Arial"/>
          <w:b/>
          <w:sz w:val="22"/>
          <w:szCs w:val="22"/>
        </w:rPr>
        <w:t xml:space="preserve"> years</w:t>
      </w:r>
      <w:r>
        <w:rPr>
          <w:rFonts w:ascii="Arial" w:hAnsi="Arial" w:cs="Arial"/>
          <w:b/>
          <w:sz w:val="22"/>
          <w:szCs w:val="22"/>
        </w:rPr>
        <w:t xml:space="preserve">* that in total would exceed £300,000, or would you expect to </w:t>
      </w:r>
      <w:r w:rsidRPr="0047468B">
        <w:rPr>
          <w:rFonts w:ascii="Arial" w:hAnsi="Arial" w:cs="Arial"/>
          <w:b/>
          <w:sz w:val="22"/>
          <w:szCs w:val="22"/>
        </w:rPr>
        <w:t xml:space="preserve">exceed </w:t>
      </w:r>
      <w:r>
        <w:rPr>
          <w:rFonts w:ascii="Arial" w:hAnsi="Arial" w:cs="Arial"/>
          <w:b/>
          <w:sz w:val="22"/>
          <w:szCs w:val="22"/>
        </w:rPr>
        <w:t xml:space="preserve">that threshold if this relief were granted to you?  </w:t>
      </w:r>
      <w:r w:rsidRPr="0047468B">
        <w:rPr>
          <w:rFonts w:ascii="Arial" w:hAnsi="Arial" w:cs="Arial"/>
          <w:b/>
          <w:sz w:val="22"/>
          <w:szCs w:val="22"/>
        </w:rPr>
        <w:t>(*current and previous two accounting years of your business)</w:t>
      </w:r>
    </w:p>
    <w:p w:rsidR="00951E16" w:rsidP="00951E16" w:rsidRDefault="00951E16" w14:paraId="5C1BBBE0" w14:textId="553559A9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56"/>
      </w:tblGrid>
      <w:tr w:rsidR="00670CED" w:rsidTr="00670CED" w14:paraId="0857172B" w14:textId="77777777">
        <w:trPr>
          <w:trHeight w:val="261"/>
        </w:trPr>
        <w:tc>
          <w:tcPr>
            <w:tcW w:w="2256" w:type="dxa"/>
          </w:tcPr>
          <w:p w:rsidRPr="00670CED" w:rsidR="00670CED" w:rsidP="00951E16" w:rsidRDefault="00670CED" w14:paraId="6B4FBAEC" w14:textId="4F68905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CED">
              <w:rPr>
                <w:rFonts w:ascii="Arial" w:hAnsi="Arial" w:cs="Arial"/>
                <w:bCs/>
                <w:sz w:val="22"/>
                <w:szCs w:val="22"/>
              </w:rPr>
              <w:t>Yes</w:t>
            </w:r>
          </w:p>
        </w:tc>
        <w:tc>
          <w:tcPr>
            <w:tcW w:w="2256" w:type="dxa"/>
          </w:tcPr>
          <w:p w:rsidR="00670CED" w:rsidP="00951E16" w:rsidRDefault="00670CED" w14:paraId="6CC2CD9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70CED" w:rsidTr="00670CED" w14:paraId="65D52CBA" w14:textId="77777777">
        <w:trPr>
          <w:trHeight w:val="246"/>
        </w:trPr>
        <w:tc>
          <w:tcPr>
            <w:tcW w:w="2256" w:type="dxa"/>
          </w:tcPr>
          <w:p w:rsidRPr="00670CED" w:rsidR="00670CED" w:rsidP="00951E16" w:rsidRDefault="00670CED" w14:paraId="10208E56" w14:textId="7744BDD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70CED">
              <w:rPr>
                <w:rFonts w:ascii="Arial" w:hAnsi="Arial" w:cs="Arial"/>
                <w:bCs/>
                <w:sz w:val="22"/>
                <w:szCs w:val="22"/>
              </w:rPr>
              <w:t>No</w:t>
            </w:r>
          </w:p>
        </w:tc>
        <w:tc>
          <w:tcPr>
            <w:tcW w:w="2256" w:type="dxa"/>
          </w:tcPr>
          <w:p w:rsidR="00670CED" w:rsidP="00951E16" w:rsidRDefault="00670CED" w14:paraId="4C01382E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670CED" w:rsidR="00951E16" w:rsidP="00951E16" w:rsidRDefault="00951E16" w14:paraId="311E4555" w14:textId="2BB1CEA2">
      <w:pPr>
        <w:rPr>
          <w:rFonts w:ascii="Arial" w:hAnsi="Arial" w:cs="Arial"/>
          <w:b/>
          <w:sz w:val="22"/>
          <w:szCs w:val="22"/>
        </w:rPr>
      </w:pPr>
      <w:r w:rsidRPr="0047468B">
        <w:rPr>
          <w:rFonts w:ascii="Arial" w:hAnsi="Arial" w:cs="Arial"/>
          <w:b/>
          <w:sz w:val="22"/>
          <w:szCs w:val="22"/>
        </w:rPr>
        <w:tab/>
        <w:t xml:space="preserve">                                              </w:t>
      </w:r>
      <w:r w:rsidRPr="0047468B">
        <w:rPr>
          <w:rFonts w:ascii="Arial" w:hAnsi="Arial" w:cs="Arial"/>
          <w:b/>
          <w:sz w:val="22"/>
          <w:szCs w:val="22"/>
        </w:rPr>
        <w:tab/>
        <w:t xml:space="preserve">     </w:t>
      </w:r>
    </w:p>
    <w:p w:rsidR="00951E16" w:rsidP="00951E16" w:rsidRDefault="00951E16" w14:paraId="7156931C" w14:textId="3CA9D4D2">
      <w:pPr>
        <w:rPr>
          <w:rFonts w:ascii="Arial" w:hAnsi="Arial" w:cs="Arial"/>
          <w:sz w:val="22"/>
          <w:szCs w:val="22"/>
        </w:rPr>
      </w:pPr>
      <w:r w:rsidRPr="0047468B">
        <w:rPr>
          <w:rFonts w:ascii="Arial" w:hAnsi="Arial" w:cs="Arial"/>
          <w:b/>
          <w:sz w:val="22"/>
          <w:szCs w:val="22"/>
        </w:rPr>
        <w:t xml:space="preserve">IF YES, </w:t>
      </w:r>
      <w:r>
        <w:rPr>
          <w:rFonts w:ascii="Arial" w:hAnsi="Arial" w:cs="Arial"/>
          <w:b/>
          <w:sz w:val="22"/>
          <w:szCs w:val="22"/>
        </w:rPr>
        <w:t xml:space="preserve">please </w:t>
      </w:r>
      <w:r w:rsidRPr="0047468B">
        <w:rPr>
          <w:rFonts w:ascii="Arial" w:hAnsi="Arial" w:cs="Arial"/>
          <w:sz w:val="22"/>
          <w:szCs w:val="22"/>
        </w:rPr>
        <w:t xml:space="preserve">complete the accompanying Subsidy and Aid Information Form available </w:t>
      </w:r>
      <w:hyperlink w:history="1" r:id="rId11">
        <w:r w:rsidRPr="002B5D26">
          <w:rPr>
            <w:rStyle w:val="Hyperlink"/>
            <w:rFonts w:ascii="Arial" w:hAnsi="Arial" w:cs="Arial"/>
            <w:sz w:val="22"/>
            <w:szCs w:val="22"/>
          </w:rPr>
          <w:t>here</w:t>
        </w:r>
      </w:hyperlink>
      <w:r w:rsidRPr="0047468B">
        <w:rPr>
          <w:rFonts w:ascii="Arial" w:hAnsi="Arial" w:cs="Arial"/>
          <w:sz w:val="22"/>
          <w:szCs w:val="22"/>
        </w:rPr>
        <w:t xml:space="preserve"> </w:t>
      </w:r>
      <w:r w:rsidRPr="00951E16" w:rsidR="00016B41">
        <w:rPr>
          <w:rFonts w:ascii="Arial" w:hAnsi="Arial" w:cs="Arial"/>
          <w:bCs/>
          <w:color w:val="000000"/>
          <w:sz w:val="22"/>
          <w:szCs w:val="22"/>
        </w:rPr>
        <w:t xml:space="preserve">(Please see the webpage or link to the </w:t>
      </w:r>
      <w:r w:rsidR="00016B41">
        <w:rPr>
          <w:rFonts w:ascii="Arial" w:hAnsi="Arial" w:cs="Arial"/>
          <w:bCs/>
          <w:color w:val="000000"/>
          <w:sz w:val="22"/>
          <w:szCs w:val="22"/>
        </w:rPr>
        <w:t>Subsidy and Aid Information Form</w:t>
      </w:r>
      <w:r w:rsidRPr="00951E16" w:rsidR="00016B41">
        <w:rPr>
          <w:rFonts w:ascii="Arial" w:hAnsi="Arial" w:cs="Arial"/>
          <w:bCs/>
          <w:color w:val="000000"/>
          <w:sz w:val="22"/>
          <w:szCs w:val="22"/>
        </w:rPr>
        <w:t>).</w:t>
      </w:r>
      <w:r w:rsidRPr="0047468B" w:rsidR="00016B41">
        <w:rPr>
          <w:rFonts w:ascii="Arial" w:hAnsi="Arial" w:cs="Arial"/>
          <w:sz w:val="22"/>
          <w:szCs w:val="22"/>
        </w:rPr>
        <w:t xml:space="preserve"> </w:t>
      </w:r>
      <w:r w:rsidRPr="0047468B">
        <w:rPr>
          <w:rFonts w:ascii="Arial" w:hAnsi="Arial" w:cs="Arial"/>
          <w:sz w:val="22"/>
          <w:szCs w:val="22"/>
        </w:rPr>
        <w:t xml:space="preserve">(NOTE: Retail, Hospitality, Leisure and Aviation </w:t>
      </w:r>
      <w:r>
        <w:rPr>
          <w:rFonts w:ascii="Arial" w:hAnsi="Arial" w:cs="Arial"/>
          <w:sz w:val="22"/>
          <w:szCs w:val="22"/>
        </w:rPr>
        <w:t xml:space="preserve">Non-Domestic Rates </w:t>
      </w:r>
      <w:r w:rsidRPr="0047468B">
        <w:rPr>
          <w:rFonts w:ascii="Arial" w:hAnsi="Arial" w:cs="Arial"/>
          <w:sz w:val="22"/>
          <w:szCs w:val="22"/>
        </w:rPr>
        <w:t xml:space="preserve">Relief awarded in 2020-21 </w:t>
      </w:r>
      <w:r>
        <w:rPr>
          <w:rFonts w:ascii="Arial" w:hAnsi="Arial" w:cs="Arial"/>
          <w:sz w:val="22"/>
          <w:szCs w:val="22"/>
        </w:rPr>
        <w:t xml:space="preserve">and 2021-22 </w:t>
      </w:r>
      <w:r w:rsidRPr="0047468B">
        <w:rPr>
          <w:rFonts w:ascii="Arial" w:hAnsi="Arial" w:cs="Arial"/>
          <w:sz w:val="22"/>
          <w:szCs w:val="22"/>
        </w:rPr>
        <w:t>will not count towards this cap consideration)</w:t>
      </w:r>
      <w:r>
        <w:rPr>
          <w:rFonts w:ascii="Arial" w:hAnsi="Arial" w:cs="Arial"/>
          <w:sz w:val="22"/>
          <w:szCs w:val="22"/>
        </w:rPr>
        <w:t>.</w:t>
      </w:r>
    </w:p>
    <w:p w:rsidRPr="009252D9" w:rsidR="00ED2212" w:rsidP="00CD1331" w:rsidRDefault="00ED2212" w14:paraId="65114B65" w14:textId="77777777">
      <w:pPr>
        <w:rPr>
          <w:rFonts w:ascii="Arial" w:hAnsi="Arial" w:cs="Arial"/>
          <w:b/>
          <w:sz w:val="24"/>
          <w:szCs w:val="24"/>
        </w:rPr>
      </w:pPr>
    </w:p>
    <w:p w:rsidRPr="00AC1B2C" w:rsidR="00016B41" w:rsidP="00AC1B2C" w:rsidRDefault="00016B41" w14:paraId="45B2AAE3" w14:textId="77777777">
      <w:pPr>
        <w:pStyle w:val="Heading1"/>
      </w:pPr>
    </w:p>
    <w:p w:rsidRPr="00024A76" w:rsidR="002D4D3D" w:rsidP="00024A76" w:rsidRDefault="002D4D3D" w14:paraId="1117661F" w14:textId="676C6D86">
      <w:pPr>
        <w:tabs>
          <w:tab w:val="left" w:pos="4052"/>
        </w:tabs>
        <w:rPr>
          <w:rFonts w:ascii="Arial" w:hAnsi="Arial" w:cs="Arial"/>
          <w:b/>
          <w:sz w:val="22"/>
          <w:szCs w:val="22"/>
        </w:rPr>
      </w:pPr>
      <w:r w:rsidRPr="00795F89">
        <w:rPr>
          <w:rFonts w:ascii="Arial" w:hAnsi="Arial" w:cs="Arial"/>
          <w:b/>
          <w:sz w:val="22"/>
          <w:szCs w:val="22"/>
        </w:rPr>
        <w:tab/>
        <w:t xml:space="preserve"> </w:t>
      </w:r>
    </w:p>
    <w:p w:rsidRPr="00FE3BBF" w:rsidR="00922197" w:rsidP="00AC1B2C" w:rsidRDefault="00922197" w14:paraId="49B578DF" w14:textId="633BD95D">
      <w:pPr>
        <w:pStyle w:val="Heading2"/>
      </w:pPr>
      <w:r w:rsidRPr="00FE3BBF">
        <w:t>Declaration</w:t>
      </w:r>
    </w:p>
    <w:p w:rsidRPr="00FE3BBF" w:rsidR="00922197" w:rsidP="00CD1331" w:rsidRDefault="00922197" w14:paraId="51EAD309" w14:textId="77777777">
      <w:pPr>
        <w:rPr>
          <w:rFonts w:ascii="Arial" w:hAnsi="Arial" w:cs="Arial"/>
          <w:sz w:val="24"/>
          <w:szCs w:val="24"/>
        </w:rPr>
      </w:pPr>
    </w:p>
    <w:p w:rsidRPr="00795F89" w:rsidR="00922197" w:rsidP="00CD1331" w:rsidRDefault="00922197" w14:paraId="38AED9CF" w14:textId="77777777">
      <w:pPr>
        <w:rPr>
          <w:rFonts w:ascii="Arial" w:hAnsi="Arial" w:cs="Arial"/>
          <w:sz w:val="22"/>
          <w:szCs w:val="24"/>
        </w:rPr>
      </w:pPr>
      <w:r w:rsidRPr="00795F89">
        <w:rPr>
          <w:rFonts w:ascii="Arial" w:hAnsi="Arial" w:cs="Arial"/>
          <w:sz w:val="22"/>
          <w:szCs w:val="24"/>
        </w:rPr>
        <w:t>Please read this declaration carefully before you sign and date it.</w:t>
      </w:r>
    </w:p>
    <w:p w:rsidR="00922197" w:rsidP="00CD1331" w:rsidRDefault="00922197" w14:paraId="26E6B65D" w14:textId="77777777">
      <w:pPr>
        <w:rPr>
          <w:rFonts w:ascii="Arial" w:hAnsi="Arial" w:cs="Arial"/>
          <w:sz w:val="22"/>
          <w:szCs w:val="24"/>
        </w:rPr>
      </w:pPr>
    </w:p>
    <w:p w:rsidRPr="009252D9" w:rsidR="00951E16" w:rsidP="00951E16" w:rsidRDefault="00951E16" w14:paraId="6A4D31C8" w14:textId="77777777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 xml:space="preserve">I </w:t>
      </w:r>
      <w:r>
        <w:rPr>
          <w:rFonts w:ascii="Arial" w:hAnsi="Arial" w:cs="Arial"/>
          <w:sz w:val="22"/>
          <w:szCs w:val="24"/>
        </w:rPr>
        <w:t xml:space="preserve">am, or </w:t>
      </w:r>
      <w:r w:rsidRPr="009252D9">
        <w:rPr>
          <w:rFonts w:ascii="Arial" w:hAnsi="Arial" w:cs="Arial"/>
          <w:sz w:val="22"/>
          <w:szCs w:val="24"/>
        </w:rPr>
        <w:t>am duly authorised by</w:t>
      </w:r>
      <w:r>
        <w:rPr>
          <w:rFonts w:ascii="Arial" w:hAnsi="Arial" w:cs="Arial"/>
          <w:sz w:val="22"/>
          <w:szCs w:val="24"/>
        </w:rPr>
        <w:t>,</w:t>
      </w:r>
      <w:r w:rsidRPr="009252D9">
        <w:rPr>
          <w:rFonts w:ascii="Arial" w:hAnsi="Arial" w:cs="Arial"/>
          <w:sz w:val="22"/>
          <w:szCs w:val="24"/>
        </w:rPr>
        <w:t xml:space="preserve"> the Ratepayer to make the application. </w:t>
      </w:r>
    </w:p>
    <w:p w:rsidRPr="009252D9" w:rsidR="00951E16" w:rsidP="00951E16" w:rsidRDefault="00951E16" w14:paraId="2E7BC6B9" w14:textId="77777777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>I declare that the information given on this form is correct and complete to the best of my knowledge.</w:t>
      </w:r>
    </w:p>
    <w:p w:rsidRPr="009252D9" w:rsidR="00951E16" w:rsidP="00951E16" w:rsidRDefault="00951E16" w14:paraId="5D836924" w14:textId="77777777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>I authorise the Council to make any necessary enquiries to check the information.</w:t>
      </w:r>
    </w:p>
    <w:p w:rsidRPr="009252D9" w:rsidR="00951E16" w:rsidP="00951E16" w:rsidRDefault="00951E16" w14:paraId="1565844A" w14:textId="77777777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>I authorise the Council to cross</w:t>
      </w:r>
      <w:r>
        <w:rPr>
          <w:rFonts w:ascii="Arial" w:hAnsi="Arial" w:cs="Arial"/>
          <w:sz w:val="22"/>
          <w:szCs w:val="24"/>
        </w:rPr>
        <w:t>-</w:t>
      </w:r>
      <w:r w:rsidRPr="009252D9">
        <w:rPr>
          <w:rFonts w:ascii="Arial" w:hAnsi="Arial" w:cs="Arial"/>
          <w:sz w:val="22"/>
          <w:szCs w:val="24"/>
        </w:rPr>
        <w:t>check the information with other Councils in Scotland.</w:t>
      </w:r>
    </w:p>
    <w:p w:rsidRPr="00F33D20" w:rsidR="00951E16" w:rsidP="00951E16" w:rsidRDefault="00951E16" w14:paraId="7290C82C" w14:textId="77777777">
      <w:pPr>
        <w:rPr>
          <w:rFonts w:ascii="Arial" w:hAnsi="Arial" w:cs="Arial"/>
          <w:sz w:val="22"/>
          <w:szCs w:val="22"/>
        </w:rPr>
      </w:pPr>
      <w:r w:rsidRPr="009252D9">
        <w:rPr>
          <w:rFonts w:ascii="Arial" w:hAnsi="Arial" w:cs="Arial"/>
          <w:sz w:val="22"/>
          <w:szCs w:val="24"/>
        </w:rPr>
        <w:t xml:space="preserve">I </w:t>
      </w:r>
      <w:r w:rsidRPr="00F33D20">
        <w:rPr>
          <w:rFonts w:ascii="Arial" w:hAnsi="Arial" w:cs="Arial"/>
          <w:sz w:val="22"/>
          <w:szCs w:val="22"/>
        </w:rPr>
        <w:t>undertake to advise the Council of any change of circumstances in relation to a property I may occupy in Scotland.</w:t>
      </w:r>
    </w:p>
    <w:p w:rsidRPr="00F33D20" w:rsidR="00951E16" w:rsidP="00951E16" w:rsidRDefault="00951E16" w14:paraId="375C3027" w14:textId="77777777">
      <w:pPr>
        <w:rPr>
          <w:rFonts w:ascii="Arial" w:hAnsi="Arial" w:cs="Arial"/>
          <w:sz w:val="22"/>
          <w:szCs w:val="22"/>
        </w:rPr>
      </w:pPr>
      <w:r w:rsidRPr="00F33D20">
        <w:rPr>
          <w:rFonts w:ascii="Arial" w:hAnsi="Arial" w:cs="Arial"/>
          <w:sz w:val="22"/>
          <w:szCs w:val="22"/>
        </w:rPr>
        <w:t xml:space="preserve">I understand that if I give information that is fraudulent, </w:t>
      </w:r>
      <w:proofErr w:type="gramStart"/>
      <w:r w:rsidRPr="00F33D20">
        <w:rPr>
          <w:rFonts w:ascii="Arial" w:hAnsi="Arial" w:cs="Arial"/>
          <w:sz w:val="22"/>
          <w:szCs w:val="22"/>
        </w:rPr>
        <w:t>incorrect</w:t>
      </w:r>
      <w:proofErr w:type="gramEnd"/>
      <w:r w:rsidRPr="00F33D20">
        <w:rPr>
          <w:rFonts w:ascii="Arial" w:hAnsi="Arial" w:cs="Arial"/>
          <w:sz w:val="22"/>
          <w:szCs w:val="22"/>
        </w:rPr>
        <w:t xml:space="preserve"> or incomplete or fail to report changes in circumstances, I (or the Ratepayer I represent) may be liable for a civil penalty and/or prosecuted.</w:t>
      </w:r>
    </w:p>
    <w:p w:rsidRPr="00F33D20" w:rsidR="00951E16" w:rsidP="00951E16" w:rsidRDefault="00951E16" w14:paraId="66B01EDC" w14:textId="77777777">
      <w:pPr>
        <w:rPr>
          <w:rFonts w:ascii="Arial" w:hAnsi="Arial" w:cs="Arial"/>
          <w:sz w:val="22"/>
          <w:szCs w:val="22"/>
        </w:rPr>
      </w:pPr>
      <w:r w:rsidRPr="00F33D20">
        <w:rPr>
          <w:rFonts w:ascii="Arial" w:hAnsi="Arial" w:cs="Arial"/>
          <w:sz w:val="22"/>
          <w:szCs w:val="22"/>
        </w:rPr>
        <w:t xml:space="preserve">I understand that the council will reclaim any relief incorrectly awarded on incomplete, </w:t>
      </w:r>
      <w:proofErr w:type="gramStart"/>
      <w:r w:rsidRPr="00F33D20">
        <w:rPr>
          <w:rFonts w:ascii="Arial" w:hAnsi="Arial" w:cs="Arial"/>
          <w:sz w:val="22"/>
          <w:szCs w:val="22"/>
        </w:rPr>
        <w:t>incorrect</w:t>
      </w:r>
      <w:proofErr w:type="gramEnd"/>
      <w:r w:rsidRPr="00F33D20">
        <w:rPr>
          <w:rFonts w:ascii="Arial" w:hAnsi="Arial" w:cs="Arial"/>
          <w:sz w:val="22"/>
          <w:szCs w:val="22"/>
        </w:rPr>
        <w:t xml:space="preserve"> or fraudulent information.   </w:t>
      </w:r>
    </w:p>
    <w:p w:rsidRPr="00F33D20" w:rsidR="00951E16" w:rsidP="00951E16" w:rsidRDefault="00951E16" w14:paraId="0D9CBDD5" w14:textId="77777777">
      <w:pPr>
        <w:rPr>
          <w:rFonts w:ascii="Arial" w:hAnsi="Arial" w:cs="Arial"/>
          <w:sz w:val="22"/>
          <w:szCs w:val="22"/>
        </w:rPr>
      </w:pPr>
      <w:r w:rsidRPr="00F33D20">
        <w:rPr>
          <w:rFonts w:ascii="Arial" w:hAnsi="Arial" w:cs="Arial"/>
          <w:sz w:val="22"/>
          <w:szCs w:val="22"/>
        </w:rPr>
        <w:t>awarded Non-Domestic Rates Relief.</w:t>
      </w:r>
    </w:p>
    <w:p w:rsidRPr="009252D9" w:rsidR="00795F89" w:rsidP="00CD1331" w:rsidRDefault="00795F89" w14:paraId="3C0D8C35" w14:textId="77777777">
      <w:pPr>
        <w:rPr>
          <w:rFonts w:ascii="Arial" w:hAnsi="Arial" w:cs="Arial"/>
          <w:sz w:val="22"/>
          <w:szCs w:val="24"/>
        </w:rPr>
      </w:pPr>
    </w:p>
    <w:p w:rsidRPr="009252D9" w:rsidR="00795F89" w:rsidP="00CD1331" w:rsidRDefault="00795F89" w14:paraId="6EC8AA63" w14:textId="7D0CB453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 xml:space="preserve">I have read and understand the </w:t>
      </w:r>
      <w:hyperlink w:history="1" r:id="rId12">
        <w:r w:rsidRPr="000C5FCC">
          <w:rPr>
            <w:rStyle w:val="Hyperlink"/>
            <w:rFonts w:ascii="Arial" w:hAnsi="Arial" w:cs="Arial"/>
            <w:sz w:val="22"/>
            <w:szCs w:val="24"/>
          </w:rPr>
          <w:t>privacy notice</w:t>
        </w:r>
      </w:hyperlink>
      <w:r w:rsidRPr="009252D9">
        <w:rPr>
          <w:rFonts w:ascii="Arial" w:hAnsi="Arial" w:cs="Arial"/>
          <w:sz w:val="22"/>
          <w:szCs w:val="24"/>
        </w:rPr>
        <w:t xml:space="preserve"> accompanying this relief application </w:t>
      </w:r>
      <w:r w:rsidR="00D52BA5">
        <w:rPr>
          <w:rFonts w:ascii="Arial" w:hAnsi="Arial" w:cs="Arial"/>
          <w:sz w:val="22"/>
          <w:szCs w:val="24"/>
        </w:rPr>
        <w:t>(please see the</w:t>
      </w:r>
      <w:r w:rsidR="00D311C5">
        <w:rPr>
          <w:rFonts w:ascii="Arial" w:hAnsi="Arial" w:cs="Arial"/>
          <w:sz w:val="22"/>
          <w:szCs w:val="24"/>
        </w:rPr>
        <w:t xml:space="preserve"> webpage or</w:t>
      </w:r>
      <w:r w:rsidR="00D52BA5">
        <w:rPr>
          <w:rFonts w:ascii="Arial" w:hAnsi="Arial" w:cs="Arial"/>
          <w:sz w:val="22"/>
          <w:szCs w:val="24"/>
        </w:rPr>
        <w:t xml:space="preserve"> link</w:t>
      </w:r>
      <w:r w:rsidR="00D311C5">
        <w:rPr>
          <w:rFonts w:ascii="Arial" w:hAnsi="Arial" w:cs="Arial"/>
          <w:sz w:val="22"/>
          <w:szCs w:val="24"/>
        </w:rPr>
        <w:t xml:space="preserve"> to the notice</w:t>
      </w:r>
      <w:r w:rsidR="00D52BA5">
        <w:rPr>
          <w:rFonts w:ascii="Arial" w:hAnsi="Arial" w:cs="Arial"/>
          <w:sz w:val="22"/>
          <w:szCs w:val="24"/>
        </w:rPr>
        <w:t>)</w:t>
      </w:r>
    </w:p>
    <w:p w:rsidR="00922197" w:rsidP="00CD1331" w:rsidRDefault="00983C2B" w14:paraId="233D8FB4" w14:textId="020C2E00">
      <w:pPr>
        <w:rPr>
          <w:rFonts w:ascii="Arial" w:hAnsi="Arial" w:cs="Arial"/>
          <w:sz w:val="22"/>
          <w:szCs w:val="24"/>
        </w:rPr>
      </w:pPr>
      <w:r w:rsidRPr="009252D9">
        <w:rPr>
          <w:rFonts w:ascii="Arial" w:hAnsi="Arial" w:cs="Arial"/>
          <w:sz w:val="22"/>
          <w:szCs w:val="24"/>
        </w:rPr>
        <w:t xml:space="preserve">I claim </w:t>
      </w:r>
      <w:r w:rsidRPr="009252D9" w:rsidR="00941E17">
        <w:rPr>
          <w:rFonts w:ascii="Arial" w:hAnsi="Arial" w:cs="Arial"/>
          <w:sz w:val="22"/>
          <w:szCs w:val="24"/>
        </w:rPr>
        <w:t>the above relief from non-domestic r</w:t>
      </w:r>
      <w:r w:rsidRPr="009252D9" w:rsidR="00922197">
        <w:rPr>
          <w:rFonts w:ascii="Arial" w:hAnsi="Arial" w:cs="Arial"/>
          <w:sz w:val="22"/>
          <w:szCs w:val="24"/>
        </w:rPr>
        <w:t>ate</w:t>
      </w:r>
      <w:r w:rsidRPr="009252D9" w:rsidR="00941E17">
        <w:rPr>
          <w:rFonts w:ascii="Arial" w:hAnsi="Arial" w:cs="Arial"/>
          <w:sz w:val="22"/>
          <w:szCs w:val="24"/>
        </w:rPr>
        <w:t>s liability.</w:t>
      </w:r>
    </w:p>
    <w:p w:rsidR="00953B60" w:rsidP="00CD1331" w:rsidRDefault="00953B60" w14:paraId="284D6CED" w14:textId="3D58790C">
      <w:pPr>
        <w:rPr>
          <w:rFonts w:ascii="Arial" w:hAnsi="Arial" w:cs="Arial"/>
          <w:sz w:val="2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953B60" w:rsidTr="00953B60" w14:paraId="553D5E63" w14:textId="77777777">
        <w:tc>
          <w:tcPr>
            <w:tcW w:w="5097" w:type="dxa"/>
          </w:tcPr>
          <w:p w:rsidRPr="00953B60" w:rsidR="00953B60" w:rsidP="00CD1331" w:rsidRDefault="00953B60" w14:paraId="7AA9371F" w14:textId="6F288AA6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Applicant Name</w:t>
            </w:r>
          </w:p>
        </w:tc>
        <w:tc>
          <w:tcPr>
            <w:tcW w:w="5097" w:type="dxa"/>
          </w:tcPr>
          <w:p w:rsidR="00953B60" w:rsidP="00CD1331" w:rsidRDefault="00953B60" w14:paraId="10B150AA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48B4A57C" w14:textId="2D0AC196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5D6C2EFA" w14:textId="77777777">
        <w:tc>
          <w:tcPr>
            <w:tcW w:w="5097" w:type="dxa"/>
          </w:tcPr>
          <w:p w:rsidRPr="00953B60" w:rsidR="00953B60" w:rsidP="00CD1331" w:rsidRDefault="00953B60" w14:paraId="2E5ADBB9" w14:textId="05244CF5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Telephone Number</w:t>
            </w:r>
          </w:p>
        </w:tc>
        <w:tc>
          <w:tcPr>
            <w:tcW w:w="5097" w:type="dxa"/>
          </w:tcPr>
          <w:p w:rsidR="00953B60" w:rsidP="00CD1331" w:rsidRDefault="00953B60" w14:paraId="5950F148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6EAC274A" w14:textId="7D7053EF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7409D252" w14:textId="77777777">
        <w:tc>
          <w:tcPr>
            <w:tcW w:w="5097" w:type="dxa"/>
          </w:tcPr>
          <w:p w:rsidRPr="00953B60" w:rsidR="00953B60" w:rsidP="00CD1331" w:rsidRDefault="00953B60" w14:paraId="1A5318A5" w14:textId="13DA7232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Capacity (</w:t>
            </w:r>
            <w:proofErr w:type="gramStart"/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e.g.</w:t>
            </w:r>
            <w:proofErr w:type="gramEnd"/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 xml:space="preserve"> Owner; Tenant; Agent; Employee)</w:t>
            </w:r>
          </w:p>
        </w:tc>
        <w:tc>
          <w:tcPr>
            <w:tcW w:w="5097" w:type="dxa"/>
          </w:tcPr>
          <w:p w:rsidR="00953B60" w:rsidP="00CD1331" w:rsidRDefault="00953B60" w14:paraId="28FF1B15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00E53408" w14:textId="114541EF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0694A118" w14:textId="77777777">
        <w:tc>
          <w:tcPr>
            <w:tcW w:w="5097" w:type="dxa"/>
          </w:tcPr>
          <w:p w:rsidRPr="00953B60" w:rsidR="00953B60" w:rsidP="00CD1331" w:rsidRDefault="00953B60" w14:paraId="37D69591" w14:textId="271010F2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E-mail Address</w:t>
            </w:r>
          </w:p>
        </w:tc>
        <w:tc>
          <w:tcPr>
            <w:tcW w:w="5097" w:type="dxa"/>
          </w:tcPr>
          <w:p w:rsidR="00953B60" w:rsidP="00CD1331" w:rsidRDefault="00953B60" w14:paraId="7A5A3667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3E34B1C5" w14:textId="5DBEC361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257A8B04" w14:textId="77777777">
        <w:tc>
          <w:tcPr>
            <w:tcW w:w="5097" w:type="dxa"/>
          </w:tcPr>
          <w:p w:rsidRPr="00953B60" w:rsidR="00953B60" w:rsidP="00CD1331" w:rsidRDefault="00953B60" w14:paraId="0EF4D6FC" w14:textId="3C676A7F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Contact Address</w:t>
            </w:r>
          </w:p>
        </w:tc>
        <w:tc>
          <w:tcPr>
            <w:tcW w:w="5097" w:type="dxa"/>
          </w:tcPr>
          <w:p w:rsidR="00953B60" w:rsidP="00CD1331" w:rsidRDefault="00953B60" w14:paraId="20FEA603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3B4DE169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61E83D0A" w14:textId="64338400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75370713" w14:textId="77777777">
        <w:tc>
          <w:tcPr>
            <w:tcW w:w="5097" w:type="dxa"/>
          </w:tcPr>
          <w:p w:rsidRPr="00953B60" w:rsidR="00953B60" w:rsidP="00CD1331" w:rsidRDefault="00953B60" w14:paraId="6933DEE2" w14:textId="537D028B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Your Signature</w:t>
            </w:r>
          </w:p>
        </w:tc>
        <w:tc>
          <w:tcPr>
            <w:tcW w:w="5097" w:type="dxa"/>
          </w:tcPr>
          <w:p w:rsidR="00953B60" w:rsidP="00CD1331" w:rsidRDefault="00953B60" w14:paraId="052B5435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05FA7A6B" w14:textId="6996DA39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953B60" w:rsidTr="00953B60" w14:paraId="62E9878A" w14:textId="77777777">
        <w:tc>
          <w:tcPr>
            <w:tcW w:w="5097" w:type="dxa"/>
          </w:tcPr>
          <w:p w:rsidRPr="00953B60" w:rsidR="00953B60" w:rsidP="00CD1331" w:rsidRDefault="00953B60" w14:paraId="5B176A8C" w14:textId="793B31D9">
            <w:pPr>
              <w:rPr>
                <w:rFonts w:ascii="Arial" w:hAnsi="Arial" w:cs="Arial"/>
                <w:b/>
                <w:bCs/>
                <w:sz w:val="22"/>
                <w:szCs w:val="24"/>
              </w:rPr>
            </w:pPr>
            <w:r w:rsidRPr="00953B60">
              <w:rPr>
                <w:rFonts w:ascii="Arial" w:hAnsi="Arial" w:cs="Arial"/>
                <w:b/>
                <w:bCs/>
                <w:sz w:val="22"/>
                <w:szCs w:val="24"/>
              </w:rPr>
              <w:t>Date</w:t>
            </w:r>
          </w:p>
        </w:tc>
        <w:tc>
          <w:tcPr>
            <w:tcW w:w="5097" w:type="dxa"/>
          </w:tcPr>
          <w:p w:rsidR="00953B60" w:rsidP="00CD1331" w:rsidRDefault="00953B60" w14:paraId="387131F8" w14:textId="77777777">
            <w:pPr>
              <w:rPr>
                <w:rFonts w:ascii="Arial" w:hAnsi="Arial" w:cs="Arial"/>
                <w:sz w:val="22"/>
                <w:szCs w:val="24"/>
              </w:rPr>
            </w:pPr>
          </w:p>
          <w:p w:rsidR="00953B60" w:rsidP="00CD1331" w:rsidRDefault="00953B60" w14:paraId="2C5F666F" w14:textId="6A4A1E16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</w:tbl>
    <w:p w:rsidRPr="00953B60" w:rsidR="00F0350D" w:rsidP="00CD1331" w:rsidRDefault="00F0350D" w14:paraId="29798F20" w14:textId="4D0FC08B">
      <w:pPr>
        <w:rPr>
          <w:rFonts w:ascii="Arial" w:hAnsi="Arial" w:cs="Arial"/>
          <w:b/>
          <w:sz w:val="22"/>
          <w:szCs w:val="24"/>
        </w:rPr>
      </w:pPr>
      <w:r w:rsidRPr="009252D9">
        <w:rPr>
          <w:rFonts w:ascii="Arial" w:hAnsi="Arial" w:cs="Arial"/>
          <w:b/>
          <w:sz w:val="22"/>
          <w:szCs w:val="24"/>
        </w:rPr>
        <w:tab/>
        <w:t xml:space="preserve"> </w:t>
      </w:r>
    </w:p>
    <w:p w:rsidRPr="00795F89" w:rsidR="00922197" w:rsidP="00CD1331" w:rsidRDefault="00922197" w14:paraId="61B1F7C5" w14:textId="77777777">
      <w:pPr>
        <w:rPr>
          <w:rFonts w:ascii="Arial" w:hAnsi="Arial" w:cs="Arial"/>
          <w:b/>
          <w:sz w:val="22"/>
          <w:szCs w:val="24"/>
        </w:rPr>
      </w:pPr>
    </w:p>
    <w:p w:rsidR="00953B60" w:rsidP="00CD1331" w:rsidRDefault="00922197" w14:paraId="74C1F342" w14:textId="0977C89F">
      <w:pPr>
        <w:rPr>
          <w:rFonts w:ascii="Arial" w:hAnsi="Arial" w:cs="Arial"/>
          <w:b/>
          <w:sz w:val="22"/>
          <w:szCs w:val="24"/>
        </w:rPr>
      </w:pPr>
      <w:r w:rsidRPr="00795F89">
        <w:rPr>
          <w:rFonts w:ascii="Arial" w:hAnsi="Arial" w:cs="Arial"/>
          <w:b/>
          <w:sz w:val="22"/>
          <w:szCs w:val="24"/>
        </w:rPr>
        <w:t xml:space="preserve">When completed, this form should be returned </w:t>
      </w:r>
      <w:r w:rsidR="00D52BA5">
        <w:rPr>
          <w:rFonts w:ascii="Arial" w:hAnsi="Arial" w:cs="Arial"/>
          <w:b/>
          <w:sz w:val="22"/>
          <w:szCs w:val="24"/>
        </w:rPr>
        <w:t xml:space="preserve">by email </w:t>
      </w:r>
      <w:r w:rsidRPr="00795F89">
        <w:rPr>
          <w:rFonts w:ascii="Arial" w:hAnsi="Arial" w:cs="Arial"/>
          <w:b/>
          <w:sz w:val="22"/>
          <w:szCs w:val="24"/>
        </w:rPr>
        <w:t>to:</w:t>
      </w:r>
      <w:r w:rsidR="00D52BA5">
        <w:rPr>
          <w:rFonts w:ascii="Arial" w:hAnsi="Arial" w:cs="Arial"/>
          <w:b/>
          <w:sz w:val="22"/>
          <w:szCs w:val="24"/>
        </w:rPr>
        <w:t xml:space="preserve"> </w:t>
      </w:r>
    </w:p>
    <w:p w:rsidR="00953B60" w:rsidP="00CD1331" w:rsidRDefault="00953B60" w14:paraId="53582BCA" w14:textId="77777777">
      <w:pPr>
        <w:rPr>
          <w:rFonts w:ascii="Arial" w:hAnsi="Arial" w:cs="Arial"/>
          <w:b/>
          <w:sz w:val="22"/>
          <w:szCs w:val="24"/>
        </w:rPr>
      </w:pPr>
    </w:p>
    <w:p w:rsidRPr="00953B60" w:rsidR="00922197" w:rsidP="00CD1331" w:rsidRDefault="00D52BA5" w14:paraId="037B2965" w14:textId="01E2CC3D">
      <w:pPr>
        <w:rPr>
          <w:rFonts w:ascii="Arial" w:hAnsi="Arial" w:cs="Arial"/>
          <w:b/>
          <w:sz w:val="28"/>
          <w:szCs w:val="28"/>
        </w:rPr>
      </w:pPr>
      <w:r w:rsidRPr="00953B60">
        <w:rPr>
          <w:rFonts w:ascii="Arial" w:hAnsi="Arial" w:cs="Arial"/>
          <w:b/>
          <w:sz w:val="28"/>
          <w:szCs w:val="28"/>
        </w:rPr>
        <w:t>businessrates@north-ayrshire.gov.uk</w:t>
      </w:r>
    </w:p>
    <w:p w:rsidR="00FF23AD" w:rsidP="00CD1331" w:rsidRDefault="00FF23AD" w14:paraId="26EFBF97" w14:textId="77777777">
      <w:pPr>
        <w:rPr>
          <w:rFonts w:ascii="Arial" w:hAnsi="Arial" w:cs="Arial"/>
          <w:b/>
          <w:sz w:val="22"/>
          <w:szCs w:val="24"/>
        </w:rPr>
      </w:pPr>
    </w:p>
    <w:p w:rsidRPr="00795F89" w:rsidR="00922197" w:rsidP="00CD1331" w:rsidRDefault="00F0350D" w14:paraId="5695CAA9" w14:textId="77777777">
      <w:pPr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Non-Domestic Rates Team</w:t>
      </w:r>
      <w:r w:rsidRPr="00795F89" w:rsidR="00922197">
        <w:rPr>
          <w:rFonts w:ascii="Arial" w:hAnsi="Arial" w:cs="Arial"/>
          <w:b/>
          <w:sz w:val="22"/>
          <w:szCs w:val="24"/>
        </w:rPr>
        <w:tab/>
      </w:r>
    </w:p>
    <w:tbl>
      <w:tblPr>
        <w:tblStyle w:val="TableGridLight"/>
        <w:tblpPr w:leftFromText="180" w:rightFromText="180" w:vertAnchor="text" w:horzAnchor="margin" w:tblpXSpec="right" w:tblpY="126"/>
        <w:tblW w:w="0" w:type="auto"/>
        <w:tblLook w:val="01E0" w:firstRow="1" w:lastRow="1" w:firstColumn="1" w:lastColumn="1" w:noHBand="0" w:noVBand="0"/>
      </w:tblPr>
      <w:tblGrid>
        <w:gridCol w:w="1877"/>
        <w:gridCol w:w="1877"/>
      </w:tblGrid>
      <w:tr w:rsidRPr="00795F89" w:rsidR="00E305B0" w:rsidTr="005C75BF" w14:paraId="6E1CF767" w14:textId="77777777">
        <w:trPr>
          <w:trHeight w:val="579"/>
        </w:trPr>
        <w:tc>
          <w:tcPr>
            <w:tcW w:w="1877" w:type="dxa"/>
          </w:tcPr>
          <w:p w:rsidRPr="00795F89" w:rsidR="00E305B0" w:rsidP="00CD1331" w:rsidRDefault="00E305B0" w14:paraId="27F34304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5F89">
              <w:rPr>
                <w:rFonts w:ascii="Arial" w:hAnsi="Arial" w:cs="Arial"/>
                <w:b/>
                <w:sz w:val="22"/>
                <w:szCs w:val="24"/>
              </w:rPr>
              <w:t xml:space="preserve">For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Council </w:t>
            </w:r>
            <w:r w:rsidRPr="00795F89">
              <w:rPr>
                <w:rFonts w:ascii="Arial" w:hAnsi="Arial" w:cs="Arial"/>
                <w:b/>
                <w:sz w:val="22"/>
                <w:szCs w:val="24"/>
              </w:rPr>
              <w:t>Office Use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Only</w:t>
            </w:r>
          </w:p>
        </w:tc>
        <w:tc>
          <w:tcPr>
            <w:tcW w:w="1877" w:type="dxa"/>
          </w:tcPr>
          <w:p w:rsidRPr="00795F89" w:rsidR="00E305B0" w:rsidP="00CD1331" w:rsidRDefault="00E305B0" w14:paraId="4B8CA82F" w14:textId="78F346E2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Pr="00795F89" w:rsidR="00922197" w:rsidTr="00E305B0" w14:paraId="2074484D" w14:textId="77777777">
        <w:trPr>
          <w:trHeight w:val="296"/>
        </w:trPr>
        <w:tc>
          <w:tcPr>
            <w:tcW w:w="1877" w:type="dxa"/>
          </w:tcPr>
          <w:p w:rsidRPr="00795F89" w:rsidR="00922197" w:rsidP="00CD1331" w:rsidRDefault="00922197" w14:paraId="684C0C92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5F89">
              <w:rPr>
                <w:rFonts w:ascii="Arial" w:hAnsi="Arial" w:cs="Arial"/>
                <w:b/>
                <w:sz w:val="22"/>
                <w:szCs w:val="24"/>
              </w:rPr>
              <w:t>Actioned By</w:t>
            </w:r>
          </w:p>
        </w:tc>
        <w:tc>
          <w:tcPr>
            <w:tcW w:w="1877" w:type="dxa"/>
          </w:tcPr>
          <w:p w:rsidRPr="00795F89" w:rsidR="00922197" w:rsidP="00CD1331" w:rsidRDefault="00922197" w14:paraId="488B3B71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Pr="00795F89" w:rsidR="00F0350D" w:rsidTr="00E305B0" w14:paraId="57510F75" w14:textId="77777777">
        <w:trPr>
          <w:trHeight w:val="282"/>
        </w:trPr>
        <w:tc>
          <w:tcPr>
            <w:tcW w:w="1877" w:type="dxa"/>
          </w:tcPr>
          <w:p w:rsidRPr="00795F89" w:rsidR="00F0350D" w:rsidP="00CD1331" w:rsidRDefault="00F0350D" w14:paraId="28067B2E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  <w:tc>
          <w:tcPr>
            <w:tcW w:w="1877" w:type="dxa"/>
          </w:tcPr>
          <w:p w:rsidRPr="00795F89" w:rsidR="00F0350D" w:rsidP="00CD1331" w:rsidRDefault="00F0350D" w14:paraId="1BB058F2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  <w:tr w:rsidRPr="00795F89" w:rsidR="00922197" w:rsidTr="00E305B0" w14:paraId="48CA1F56" w14:textId="77777777">
        <w:trPr>
          <w:trHeight w:val="296"/>
        </w:trPr>
        <w:tc>
          <w:tcPr>
            <w:tcW w:w="1877" w:type="dxa"/>
          </w:tcPr>
          <w:p w:rsidRPr="00795F89" w:rsidR="00922197" w:rsidP="00CD1331" w:rsidRDefault="00922197" w14:paraId="5BCAE9A6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  <w:r w:rsidRPr="00795F89">
              <w:rPr>
                <w:rFonts w:ascii="Arial" w:hAnsi="Arial" w:cs="Arial"/>
                <w:b/>
                <w:sz w:val="22"/>
                <w:szCs w:val="24"/>
              </w:rPr>
              <w:t>Date</w:t>
            </w:r>
          </w:p>
        </w:tc>
        <w:tc>
          <w:tcPr>
            <w:tcW w:w="1877" w:type="dxa"/>
          </w:tcPr>
          <w:p w:rsidRPr="00795F89" w:rsidR="00922197" w:rsidP="00CD1331" w:rsidRDefault="00922197" w14:paraId="12725F99" w14:textId="77777777">
            <w:pPr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:rsidRPr="00795F89" w:rsidR="00631C0C" w:rsidP="00CD1331" w:rsidRDefault="00D52BA5" w14:paraId="0D210D46" w14:textId="77777777">
      <w:pPr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North Ayrshire Council, Cunninghame House, Irvine KA12 8EE.</w:t>
      </w:r>
    </w:p>
    <w:p w:rsidR="00FF23AD" w:rsidP="00CD1331" w:rsidRDefault="00FF23AD" w14:paraId="4806E08A" w14:textId="77777777">
      <w:pPr>
        <w:rPr>
          <w:rFonts w:ascii="Arial" w:hAnsi="Arial" w:cs="Arial"/>
          <w:sz w:val="22"/>
          <w:szCs w:val="24"/>
        </w:rPr>
      </w:pPr>
    </w:p>
    <w:p w:rsidRPr="00795F89" w:rsidR="00595E7B" w:rsidP="00CD1331" w:rsidRDefault="0078182A" w14:paraId="4AE0EB1E" w14:textId="77777777">
      <w:pPr>
        <w:rPr>
          <w:rFonts w:ascii="Arial" w:hAnsi="Arial" w:cs="Arial"/>
          <w:sz w:val="22"/>
          <w:szCs w:val="24"/>
        </w:rPr>
      </w:pPr>
      <w:r w:rsidRPr="00795F89">
        <w:rPr>
          <w:rFonts w:ascii="Arial" w:hAnsi="Arial" w:cs="Arial"/>
          <w:sz w:val="22"/>
          <w:szCs w:val="24"/>
        </w:rPr>
        <w:t>If you have any general enquiries or require help in completing this</w:t>
      </w:r>
      <w:r w:rsidRPr="00795F89" w:rsidR="007819F5">
        <w:rPr>
          <w:rFonts w:ascii="Arial" w:hAnsi="Arial" w:cs="Arial"/>
          <w:sz w:val="22"/>
          <w:szCs w:val="24"/>
        </w:rPr>
        <w:t xml:space="preserve"> form, please </w:t>
      </w:r>
      <w:r w:rsidR="00D52BA5">
        <w:rPr>
          <w:rFonts w:ascii="Arial" w:hAnsi="Arial" w:cs="Arial"/>
          <w:sz w:val="22"/>
          <w:szCs w:val="24"/>
        </w:rPr>
        <w:t>email businessrates@north-ayrshire.gov.uk</w:t>
      </w:r>
    </w:p>
    <w:sectPr w:rsidRPr="00795F89" w:rsidR="00595E7B" w:rsidSect="00DA3692">
      <w:pgSz w:w="11906" w:h="16838"/>
      <w:pgMar w:top="-284" w:right="851" w:bottom="360" w:left="851" w:header="0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4A8D3" w14:textId="77777777" w:rsidR="00B412F6" w:rsidRDefault="00B412F6">
      <w:r>
        <w:separator/>
      </w:r>
    </w:p>
  </w:endnote>
  <w:endnote w:type="continuationSeparator" w:id="0">
    <w:p w14:paraId="32BB56CB" w14:textId="77777777" w:rsidR="00B412F6" w:rsidRDefault="00B4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09CD6" w14:textId="77777777" w:rsidR="00B412F6" w:rsidRDefault="00B412F6">
      <w:r>
        <w:separator/>
      </w:r>
    </w:p>
  </w:footnote>
  <w:footnote w:type="continuationSeparator" w:id="0">
    <w:p w14:paraId="07880A0F" w14:textId="77777777" w:rsidR="00B412F6" w:rsidRDefault="00B412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45914"/>
    <w:multiLevelType w:val="hybridMultilevel"/>
    <w:tmpl w:val="52C00A34"/>
    <w:lvl w:ilvl="0" w:tplc="D70A53D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92546E"/>
    <w:multiLevelType w:val="hybridMultilevel"/>
    <w:tmpl w:val="3E8276C0"/>
    <w:lvl w:ilvl="0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90E43AC"/>
    <w:multiLevelType w:val="hybridMultilevel"/>
    <w:tmpl w:val="A378A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0623E"/>
    <w:multiLevelType w:val="hybridMultilevel"/>
    <w:tmpl w:val="4348B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BC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AC274FF"/>
    <w:multiLevelType w:val="hybridMultilevel"/>
    <w:tmpl w:val="8F0682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6502FD"/>
    <w:multiLevelType w:val="hybridMultilevel"/>
    <w:tmpl w:val="088C50D6"/>
    <w:lvl w:ilvl="0" w:tplc="80B0460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crypted_CloudStatistics_StoryID" w:val="vN9g2209qf75vzFF4OglKWlOx6PKdmIYEaUzBTtt/3Rf4PD7psJRZYx/8CrViNRv"/>
  </w:docVars>
  <w:rsids>
    <w:rsidRoot w:val="00DE1809"/>
    <w:rsid w:val="00006F72"/>
    <w:rsid w:val="00013A23"/>
    <w:rsid w:val="00016B41"/>
    <w:rsid w:val="00024A76"/>
    <w:rsid w:val="00027BFC"/>
    <w:rsid w:val="00055B10"/>
    <w:rsid w:val="00057D19"/>
    <w:rsid w:val="000648E5"/>
    <w:rsid w:val="00066DC6"/>
    <w:rsid w:val="00072606"/>
    <w:rsid w:val="00075181"/>
    <w:rsid w:val="00084A9D"/>
    <w:rsid w:val="000A0D0C"/>
    <w:rsid w:val="000B50CB"/>
    <w:rsid w:val="000C51F3"/>
    <w:rsid w:val="000C5FCC"/>
    <w:rsid w:val="000D0C57"/>
    <w:rsid w:val="000D6568"/>
    <w:rsid w:val="000E6BE7"/>
    <w:rsid w:val="000F62CA"/>
    <w:rsid w:val="000F75CD"/>
    <w:rsid w:val="00102C4F"/>
    <w:rsid w:val="00103369"/>
    <w:rsid w:val="00127818"/>
    <w:rsid w:val="00146063"/>
    <w:rsid w:val="00151AF8"/>
    <w:rsid w:val="0017481D"/>
    <w:rsid w:val="001760B3"/>
    <w:rsid w:val="0018251C"/>
    <w:rsid w:val="00185698"/>
    <w:rsid w:val="00193425"/>
    <w:rsid w:val="00196FAE"/>
    <w:rsid w:val="001A130F"/>
    <w:rsid w:val="001A536C"/>
    <w:rsid w:val="001A6A73"/>
    <w:rsid w:val="001A7799"/>
    <w:rsid w:val="001D473E"/>
    <w:rsid w:val="00212395"/>
    <w:rsid w:val="0021735E"/>
    <w:rsid w:val="00223DE6"/>
    <w:rsid w:val="00230C68"/>
    <w:rsid w:val="00245F65"/>
    <w:rsid w:val="00251711"/>
    <w:rsid w:val="002550A9"/>
    <w:rsid w:val="00256609"/>
    <w:rsid w:val="00256A72"/>
    <w:rsid w:val="00262556"/>
    <w:rsid w:val="00263670"/>
    <w:rsid w:val="00285F30"/>
    <w:rsid w:val="00287666"/>
    <w:rsid w:val="0029532F"/>
    <w:rsid w:val="002A14F5"/>
    <w:rsid w:val="002B149F"/>
    <w:rsid w:val="002B5D26"/>
    <w:rsid w:val="002C12D7"/>
    <w:rsid w:val="002C3AED"/>
    <w:rsid w:val="002C5A0C"/>
    <w:rsid w:val="002D0F73"/>
    <w:rsid w:val="002D4D3D"/>
    <w:rsid w:val="002D5CA3"/>
    <w:rsid w:val="002D5CB5"/>
    <w:rsid w:val="002E5E83"/>
    <w:rsid w:val="00300574"/>
    <w:rsid w:val="0030596B"/>
    <w:rsid w:val="00311488"/>
    <w:rsid w:val="00330337"/>
    <w:rsid w:val="00333525"/>
    <w:rsid w:val="00333735"/>
    <w:rsid w:val="00336B1A"/>
    <w:rsid w:val="00345BCB"/>
    <w:rsid w:val="00363044"/>
    <w:rsid w:val="003753C9"/>
    <w:rsid w:val="003A374E"/>
    <w:rsid w:val="003B117B"/>
    <w:rsid w:val="003B53EB"/>
    <w:rsid w:val="003E130F"/>
    <w:rsid w:val="003E1319"/>
    <w:rsid w:val="003F0F4F"/>
    <w:rsid w:val="00400B71"/>
    <w:rsid w:val="00422A6A"/>
    <w:rsid w:val="004275C0"/>
    <w:rsid w:val="004410F6"/>
    <w:rsid w:val="004414E2"/>
    <w:rsid w:val="004513E5"/>
    <w:rsid w:val="004841BD"/>
    <w:rsid w:val="00485561"/>
    <w:rsid w:val="00496683"/>
    <w:rsid w:val="004A00BC"/>
    <w:rsid w:val="004A0D06"/>
    <w:rsid w:val="004C33EE"/>
    <w:rsid w:val="004D0080"/>
    <w:rsid w:val="004E3C77"/>
    <w:rsid w:val="004E53E7"/>
    <w:rsid w:val="004E56B7"/>
    <w:rsid w:val="004F580A"/>
    <w:rsid w:val="00500AAE"/>
    <w:rsid w:val="00512469"/>
    <w:rsid w:val="00525D29"/>
    <w:rsid w:val="0055691E"/>
    <w:rsid w:val="00562208"/>
    <w:rsid w:val="0057497D"/>
    <w:rsid w:val="005808BE"/>
    <w:rsid w:val="005840E0"/>
    <w:rsid w:val="005841DB"/>
    <w:rsid w:val="0059069F"/>
    <w:rsid w:val="00595E7B"/>
    <w:rsid w:val="005A0137"/>
    <w:rsid w:val="005A2BB9"/>
    <w:rsid w:val="005C189C"/>
    <w:rsid w:val="005C7C54"/>
    <w:rsid w:val="005D714D"/>
    <w:rsid w:val="005E104E"/>
    <w:rsid w:val="005E18CE"/>
    <w:rsid w:val="005F4AB8"/>
    <w:rsid w:val="006170A9"/>
    <w:rsid w:val="00623587"/>
    <w:rsid w:val="006301AE"/>
    <w:rsid w:val="00631293"/>
    <w:rsid w:val="00631C0C"/>
    <w:rsid w:val="00643709"/>
    <w:rsid w:val="00654880"/>
    <w:rsid w:val="00666FFF"/>
    <w:rsid w:val="00670CED"/>
    <w:rsid w:val="00671783"/>
    <w:rsid w:val="006906E8"/>
    <w:rsid w:val="00692A70"/>
    <w:rsid w:val="0069757B"/>
    <w:rsid w:val="006A0DB8"/>
    <w:rsid w:val="006D09B2"/>
    <w:rsid w:val="006D6CB2"/>
    <w:rsid w:val="006D70CA"/>
    <w:rsid w:val="006F11BC"/>
    <w:rsid w:val="006F646C"/>
    <w:rsid w:val="0072058E"/>
    <w:rsid w:val="00737E47"/>
    <w:rsid w:val="007443D8"/>
    <w:rsid w:val="007461D4"/>
    <w:rsid w:val="007504C0"/>
    <w:rsid w:val="00773451"/>
    <w:rsid w:val="007803B8"/>
    <w:rsid w:val="0078182A"/>
    <w:rsid w:val="007819F5"/>
    <w:rsid w:val="00781C63"/>
    <w:rsid w:val="00795F89"/>
    <w:rsid w:val="007A177B"/>
    <w:rsid w:val="007C5045"/>
    <w:rsid w:val="007C6F6F"/>
    <w:rsid w:val="007D76F6"/>
    <w:rsid w:val="007F745A"/>
    <w:rsid w:val="008021F7"/>
    <w:rsid w:val="00820E38"/>
    <w:rsid w:val="00821AA2"/>
    <w:rsid w:val="00831D25"/>
    <w:rsid w:val="00835DB1"/>
    <w:rsid w:val="008572EB"/>
    <w:rsid w:val="00862D1E"/>
    <w:rsid w:val="008630F1"/>
    <w:rsid w:val="008666C3"/>
    <w:rsid w:val="0088102C"/>
    <w:rsid w:val="00886064"/>
    <w:rsid w:val="00887195"/>
    <w:rsid w:val="00894435"/>
    <w:rsid w:val="008A361B"/>
    <w:rsid w:val="008A4E1F"/>
    <w:rsid w:val="008A69C5"/>
    <w:rsid w:val="008B477A"/>
    <w:rsid w:val="008B7F41"/>
    <w:rsid w:val="008E3E6D"/>
    <w:rsid w:val="008E72AB"/>
    <w:rsid w:val="008F4542"/>
    <w:rsid w:val="00904E43"/>
    <w:rsid w:val="00914FE1"/>
    <w:rsid w:val="00922197"/>
    <w:rsid w:val="009252D9"/>
    <w:rsid w:val="00941E17"/>
    <w:rsid w:val="00951E16"/>
    <w:rsid w:val="00953267"/>
    <w:rsid w:val="00953B60"/>
    <w:rsid w:val="009603E0"/>
    <w:rsid w:val="00971902"/>
    <w:rsid w:val="00971D08"/>
    <w:rsid w:val="00973E9A"/>
    <w:rsid w:val="00983C2B"/>
    <w:rsid w:val="009938A2"/>
    <w:rsid w:val="009A37B5"/>
    <w:rsid w:val="009B1849"/>
    <w:rsid w:val="009C4F99"/>
    <w:rsid w:val="00A040BA"/>
    <w:rsid w:val="00A046C4"/>
    <w:rsid w:val="00A15BFB"/>
    <w:rsid w:val="00A23DA7"/>
    <w:rsid w:val="00A2630D"/>
    <w:rsid w:val="00A53347"/>
    <w:rsid w:val="00A64872"/>
    <w:rsid w:val="00AA721B"/>
    <w:rsid w:val="00AB12D4"/>
    <w:rsid w:val="00AC1B2C"/>
    <w:rsid w:val="00AC6673"/>
    <w:rsid w:val="00AD16D4"/>
    <w:rsid w:val="00AD261C"/>
    <w:rsid w:val="00AF33F9"/>
    <w:rsid w:val="00AF42BE"/>
    <w:rsid w:val="00B01D19"/>
    <w:rsid w:val="00B04BC5"/>
    <w:rsid w:val="00B10209"/>
    <w:rsid w:val="00B15F36"/>
    <w:rsid w:val="00B211BD"/>
    <w:rsid w:val="00B300BC"/>
    <w:rsid w:val="00B412F6"/>
    <w:rsid w:val="00B529ED"/>
    <w:rsid w:val="00B54806"/>
    <w:rsid w:val="00B601F4"/>
    <w:rsid w:val="00B97C23"/>
    <w:rsid w:val="00BA7EA0"/>
    <w:rsid w:val="00BB3361"/>
    <w:rsid w:val="00BB4A12"/>
    <w:rsid w:val="00BC4577"/>
    <w:rsid w:val="00BE043F"/>
    <w:rsid w:val="00C0103D"/>
    <w:rsid w:val="00C32B37"/>
    <w:rsid w:val="00C425B5"/>
    <w:rsid w:val="00C508EA"/>
    <w:rsid w:val="00C613DD"/>
    <w:rsid w:val="00C61444"/>
    <w:rsid w:val="00C966A2"/>
    <w:rsid w:val="00CA6A16"/>
    <w:rsid w:val="00CB3EF3"/>
    <w:rsid w:val="00CD1331"/>
    <w:rsid w:val="00CF44B3"/>
    <w:rsid w:val="00D11A92"/>
    <w:rsid w:val="00D209B7"/>
    <w:rsid w:val="00D24482"/>
    <w:rsid w:val="00D311C5"/>
    <w:rsid w:val="00D52BA5"/>
    <w:rsid w:val="00D563AF"/>
    <w:rsid w:val="00D92E89"/>
    <w:rsid w:val="00D940C5"/>
    <w:rsid w:val="00DA0755"/>
    <w:rsid w:val="00DA3692"/>
    <w:rsid w:val="00DA6F01"/>
    <w:rsid w:val="00DC2F21"/>
    <w:rsid w:val="00DE1809"/>
    <w:rsid w:val="00DF07A4"/>
    <w:rsid w:val="00E07E4B"/>
    <w:rsid w:val="00E15586"/>
    <w:rsid w:val="00E2291D"/>
    <w:rsid w:val="00E305B0"/>
    <w:rsid w:val="00E344FB"/>
    <w:rsid w:val="00E35C42"/>
    <w:rsid w:val="00E43E34"/>
    <w:rsid w:val="00EC0419"/>
    <w:rsid w:val="00EC2994"/>
    <w:rsid w:val="00ED2212"/>
    <w:rsid w:val="00ED7F85"/>
    <w:rsid w:val="00EE1965"/>
    <w:rsid w:val="00F002C8"/>
    <w:rsid w:val="00F0350D"/>
    <w:rsid w:val="00F2575A"/>
    <w:rsid w:val="00F3085E"/>
    <w:rsid w:val="00F32266"/>
    <w:rsid w:val="00F32644"/>
    <w:rsid w:val="00F331FD"/>
    <w:rsid w:val="00F62007"/>
    <w:rsid w:val="00F6744B"/>
    <w:rsid w:val="00F867AD"/>
    <w:rsid w:val="00F97005"/>
    <w:rsid w:val="00FA7CEE"/>
    <w:rsid w:val="00FB7B59"/>
    <w:rsid w:val="00FC124E"/>
    <w:rsid w:val="00FC4D0C"/>
    <w:rsid w:val="00FD0A13"/>
    <w:rsid w:val="00FD25ED"/>
    <w:rsid w:val="00FD5016"/>
    <w:rsid w:val="00FE3BBF"/>
    <w:rsid w:val="00FE7256"/>
    <w:rsid w:val="00FF23AD"/>
    <w:rsid w:val="00FF5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A6C317"/>
  <w15:chartTrackingRefBased/>
  <w15:docId w15:val="{E6B64C78-E1AB-4E26-BAAD-F740868E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809"/>
  </w:style>
  <w:style w:type="paragraph" w:styleId="Heading1">
    <w:name w:val="heading 1"/>
    <w:basedOn w:val="Normal"/>
    <w:next w:val="Normal"/>
    <w:link w:val="Heading1Char"/>
    <w:qFormat/>
    <w:rsid w:val="00AC1B2C"/>
    <w:pPr>
      <w:keepNext/>
      <w:keepLines/>
      <w:spacing w:before="240"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qFormat/>
    <w:rsid w:val="00AC1B2C"/>
    <w:pPr>
      <w:keepNext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E1809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DE1809"/>
    <w:pPr>
      <w:widowControl w:val="0"/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1809"/>
    <w:pPr>
      <w:tabs>
        <w:tab w:val="left" w:pos="5670"/>
        <w:tab w:val="left" w:pos="7938"/>
      </w:tabs>
    </w:pPr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737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A130F"/>
    <w:rPr>
      <w:color w:val="0000FF"/>
      <w:u w:val="single"/>
    </w:rPr>
  </w:style>
  <w:style w:type="paragraph" w:styleId="BalloonText">
    <w:name w:val="Balloon Text"/>
    <w:basedOn w:val="Normal"/>
    <w:semiHidden/>
    <w:rsid w:val="00333735"/>
    <w:rPr>
      <w:rFonts w:ascii="Tahoma" w:hAnsi="Tahoma" w:cs="Tahoma"/>
      <w:sz w:val="16"/>
      <w:szCs w:val="16"/>
    </w:rPr>
  </w:style>
  <w:style w:type="character" w:customStyle="1" w:styleId="displayonly">
    <w:name w:val="display_only"/>
    <w:basedOn w:val="DefaultParagraphFont"/>
    <w:rsid w:val="00BC4577"/>
  </w:style>
  <w:style w:type="paragraph" w:styleId="PlainText">
    <w:name w:val="Plain Text"/>
    <w:basedOn w:val="Normal"/>
    <w:next w:val="Normal"/>
    <w:link w:val="PlainTextChar"/>
    <w:uiPriority w:val="99"/>
    <w:unhideWhenUsed/>
    <w:rsid w:val="00F6744B"/>
    <w:pPr>
      <w:widowControl w:val="0"/>
      <w:shd w:val="clear" w:color="auto" w:fill="FFFFFF"/>
      <w:autoSpaceDE w:val="0"/>
      <w:autoSpaceDN w:val="0"/>
      <w:adjustRightInd w:val="0"/>
    </w:pPr>
    <w:rPr>
      <w:rFonts w:ascii="Courier New" w:hAnsi="Courier New"/>
      <w:color w:val="000000"/>
      <w:lang w:val="x-none" w:eastAsia="x-none"/>
    </w:rPr>
  </w:style>
  <w:style w:type="character" w:customStyle="1" w:styleId="PlainTextChar">
    <w:name w:val="Plain Text Char"/>
    <w:link w:val="PlainText"/>
    <w:uiPriority w:val="99"/>
    <w:rsid w:val="00F6744B"/>
    <w:rPr>
      <w:rFonts w:ascii="Courier New" w:eastAsia="Times New Roman" w:hAnsi="Courier New" w:cs="Courier New"/>
      <w:color w:val="000000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6906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FollowedHyperlink">
    <w:name w:val="FollowedHyperlink"/>
    <w:rsid w:val="00A23DA7"/>
    <w:rPr>
      <w:color w:val="954F72"/>
      <w:u w:val="single"/>
    </w:rPr>
  </w:style>
  <w:style w:type="character" w:styleId="CommentReference">
    <w:name w:val="annotation reference"/>
    <w:rsid w:val="006717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71783"/>
  </w:style>
  <w:style w:type="character" w:customStyle="1" w:styleId="CommentTextChar">
    <w:name w:val="Comment Text Char"/>
    <w:basedOn w:val="DefaultParagraphFont"/>
    <w:link w:val="CommentText"/>
    <w:rsid w:val="00671783"/>
  </w:style>
  <w:style w:type="paragraph" w:styleId="CommentSubject">
    <w:name w:val="annotation subject"/>
    <w:basedOn w:val="CommentText"/>
    <w:next w:val="CommentText"/>
    <w:link w:val="CommentSubjectChar"/>
    <w:rsid w:val="00671783"/>
    <w:rPr>
      <w:b/>
      <w:bCs/>
    </w:rPr>
  </w:style>
  <w:style w:type="character" w:customStyle="1" w:styleId="CommentSubjectChar">
    <w:name w:val="Comment Subject Char"/>
    <w:link w:val="CommentSubject"/>
    <w:rsid w:val="00671783"/>
    <w:rPr>
      <w:b/>
      <w:bCs/>
    </w:rPr>
  </w:style>
  <w:style w:type="paragraph" w:styleId="NormalWeb">
    <w:name w:val="Normal (Web)"/>
    <w:basedOn w:val="Normal"/>
    <w:uiPriority w:val="99"/>
    <w:unhideWhenUsed/>
    <w:rsid w:val="00795F89"/>
    <w:pPr>
      <w:spacing w:before="100" w:beforeAutospacing="1" w:after="100" w:afterAutospacing="1"/>
    </w:pPr>
    <w:rPr>
      <w:sz w:val="24"/>
      <w:szCs w:val="24"/>
    </w:rPr>
  </w:style>
  <w:style w:type="table" w:styleId="TableGridLight">
    <w:name w:val="Grid Table Light"/>
    <w:basedOn w:val="TableNormal"/>
    <w:uiPriority w:val="40"/>
    <w:rsid w:val="00E305B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C5FCC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AC1B2C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a.gov.uk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-ayrshire.gov.uk/Documents/CorporateServices/LegalProtective/nac-ndr-publication-of-relief-recipients-privacy-notice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-ayrshire.gov.uk/Documents/subsidy-aid-information-form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orth-ayrshire.gov.uk/Documents/schedule-1-non-domestic-rates-coronavirus-reliefs-202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-ayrshire.gov.uk/Documents/schedule-1-non-domestic-rates-coronavirus-reliefs-2022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CD851-B381-4F1A-81D7-A2889AA35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1082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RHL Relief Application Form</vt:lpstr>
    </vt:vector>
  </TitlesOfParts>
  <Company>City of Edinburgh Council</Company>
  <LinksUpToDate>false</LinksUpToDate>
  <CharactersWithSpaces>8067</CharactersWithSpaces>
  <SharedDoc>false</SharedDoc>
  <HLinks>
    <vt:vector size="6" baseType="variant">
      <vt:variant>
        <vt:i4>2949174</vt:i4>
      </vt:variant>
      <vt:variant>
        <vt:i4>0</vt:i4>
      </vt:variant>
      <vt:variant>
        <vt:i4>0</vt:i4>
      </vt:variant>
      <vt:variant>
        <vt:i4>5</vt:i4>
      </vt:variant>
      <vt:variant>
        <vt:lpwstr>https://www.saa.gov.uk/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RHL Relief Application Form</dc:title>
  <dc:subject>
  </dc:subject>
  <dc:creator>Susan McIntyre</dc:creator>
  <cp:keywords>RHL relief application form</cp:keywords>
  <cp:lastModifiedBy>Graeme Palmer</cp:lastModifiedBy>
  <cp:revision>7</cp:revision>
  <cp:lastPrinted>2009-03-15T10:41:00Z</cp:lastPrinted>
  <dcterms:created xsi:type="dcterms:W3CDTF">2022-04-08T14:25:00Z</dcterms:created>
  <dcterms:modified xsi:type="dcterms:W3CDTF">2022-04-12T08:20:09Z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