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2F7E" w:rsidP="00075879" w:rsidRDefault="00C02F7E" w14:paraId="303B1C44" w14:textId="119A7871">
      <w:pPr>
        <w:pStyle w:val="Heading1"/>
        <w:spacing w:before="100" w:beforeAutospacing="1"/>
        <w:jc w:val="center"/>
        <w:rPr>
          <w:rFonts w:ascii="Arial Black" w:hAnsi="Arial Black" w:eastAsia="Verdana"/>
          <w:lang w:val="en-US" w:eastAsia="en-GB"/>
        </w:rPr>
      </w:pPr>
      <w:r w:rsidRPr="00075879">
        <w:rPr>
          <w:rFonts w:ascii="Arial Black" w:hAnsi="Arial Black" w:eastAsia="Verdana"/>
          <w:color w:val="000000" w:themeColor="text1"/>
          <w:sz w:val="36"/>
          <w:szCs w:val="36"/>
          <w:lang w:val="en-US" w:eastAsia="en-GB"/>
        </w:rPr>
        <w:t>North Ayrshire Place Partnership Microgrant</w:t>
      </w:r>
    </w:p>
    <w:p w:rsidRPr="00C02F7E" w:rsidR="00C02F7E" w:rsidP="00C02F7E" w:rsidRDefault="00C02F7E" w14:paraId="25F35757" w14:textId="77777777">
      <w:pPr>
        <w:rPr>
          <w:lang w:val="en-US" w:eastAsia="en-GB"/>
        </w:rPr>
      </w:pPr>
    </w:p>
    <w:p w:rsidRPr="002A58A8" w:rsidR="002A58A8" w:rsidP="001C294D" w:rsidRDefault="00C02F7E" w14:paraId="00ECA0A5" w14:textId="45460391">
      <w:pPr>
        <w:pStyle w:val="Heading2"/>
        <w:jc w:val="center"/>
        <w:rPr>
          <w:lang w:val="en-US" w:eastAsia="en-GB"/>
        </w:rPr>
      </w:pPr>
      <w:r w:rsidRPr="001C294D">
        <w:rPr>
          <w:rFonts w:ascii="Arial Black" w:hAnsi="Arial Black"/>
          <w:color w:val="000000" w:themeColor="text1"/>
          <w:sz w:val="32"/>
          <w:szCs w:val="32"/>
          <w:lang w:val="en-US" w:eastAsia="en-GB"/>
        </w:rPr>
        <w:t>Guidelines for Applicants</w:t>
      </w:r>
    </w:p>
    <w:p w:rsidR="005C1D8B" w:rsidP="005C1D8B" w:rsidRDefault="005C1D8B" w14:paraId="76686E6C" w14:textId="54629A16">
      <w:pPr>
        <w:pStyle w:val="Default"/>
      </w:pPr>
    </w:p>
    <w:p w:rsidR="00BA1ECD" w:rsidP="005C1D8B" w:rsidRDefault="005C1D8B" w14:paraId="5272BBA2" w14:textId="10DB9177">
      <w:pPr>
        <w:rPr>
          <w:sz w:val="23"/>
          <w:szCs w:val="23"/>
        </w:rPr>
      </w:pPr>
      <w:r w:rsidRPr="005C1D8B">
        <w:rPr>
          <w:rFonts w:ascii="Arial" w:hAnsi="Arial" w:cs="Arial"/>
          <w:sz w:val="24"/>
          <w:szCs w:val="24"/>
        </w:rPr>
        <w:t>For the purposes of this fund "artists" are taken as those involved in creating original work in all the artistic disciplines, including, but not limited to visual arts, crafts, music, dance, drama, literature, screen</w:t>
      </w:r>
      <w:r>
        <w:rPr>
          <w:sz w:val="23"/>
          <w:szCs w:val="23"/>
        </w:rPr>
        <w:t>.</w:t>
      </w:r>
    </w:p>
    <w:p w:rsidR="00C02F7E" w:rsidP="00C02F7E" w:rsidRDefault="00C02F7E" w14:paraId="0C5C71F8" w14:textId="77777777">
      <w:pPr>
        <w:pStyle w:val="Heading3"/>
        <w:rPr>
          <w:rFonts w:ascii="Verdana" w:hAnsi="Verdana" w:cs="Verdana" w:eastAsiaTheme="minorEastAsia"/>
          <w:color w:val="000000"/>
          <w:sz w:val="23"/>
          <w:szCs w:val="23"/>
        </w:rPr>
      </w:pPr>
      <w:r w:rsidRPr="00C02F7E">
        <w:rPr>
          <w:rFonts w:ascii="Verdana" w:hAnsi="Verdana"/>
          <w:b/>
          <w:bCs/>
          <w:color w:val="000000" w:themeColor="text1"/>
        </w:rPr>
        <w:t>Who Can Apply?</w:t>
      </w:r>
    </w:p>
    <w:p w:rsidR="005C1D8B" w:rsidP="00C02F7E" w:rsidRDefault="005C1D8B" w14:paraId="3264D5A4" w14:textId="27BCAD98">
      <w:pPr>
        <w:pStyle w:val="Heading3"/>
        <w:rPr>
          <w:sz w:val="23"/>
          <w:szCs w:val="23"/>
        </w:rPr>
      </w:pPr>
      <w:r>
        <w:rPr>
          <w:sz w:val="23"/>
          <w:szCs w:val="23"/>
        </w:rPr>
        <w:t xml:space="preserve"> </w:t>
      </w:r>
    </w:p>
    <w:p w:rsidRPr="005C1D8B" w:rsidR="005C1D8B" w:rsidP="005C1D8B" w:rsidRDefault="005C1D8B" w14:paraId="6164C786" w14:textId="2C46788A">
      <w:pPr>
        <w:pStyle w:val="Default"/>
        <w:rPr>
          <w:rFonts w:ascii="Arial" w:hAnsi="Arial" w:cs="Arial"/>
        </w:rPr>
      </w:pPr>
      <w:r>
        <w:rPr>
          <w:sz w:val="23"/>
          <w:szCs w:val="23"/>
        </w:rPr>
        <w:t xml:space="preserve">Applications are welcomed from individuals living or working within North Ayrshire. </w:t>
      </w:r>
      <w:r w:rsidRPr="005C1D8B">
        <w:rPr>
          <w:rFonts w:ascii="Arial" w:hAnsi="Arial" w:cs="Arial"/>
        </w:rPr>
        <w:t xml:space="preserve">The Microgrant is intended to support practitioners who can demonstrate progression and development of practice and an ongoing commitment to their work. Applicants may be of any age and at any stage of their career but must </w:t>
      </w:r>
      <w:r w:rsidRPr="00350DFB">
        <w:rPr>
          <w:rFonts w:ascii="Arial" w:hAnsi="Arial" w:cs="Arial"/>
          <w:b/>
          <w:bCs/>
        </w:rPr>
        <w:t>not be</w:t>
      </w:r>
      <w:r w:rsidRPr="005C1D8B">
        <w:rPr>
          <w:rFonts w:ascii="Arial" w:hAnsi="Arial" w:cs="Arial"/>
        </w:rPr>
        <w:t xml:space="preserve"> in full time education. </w:t>
      </w:r>
    </w:p>
    <w:p w:rsidRPr="005C1D8B" w:rsidR="005C1D8B" w:rsidP="005C1D8B" w:rsidRDefault="005C1D8B" w14:paraId="5F9E705C" w14:textId="77777777">
      <w:pPr>
        <w:pStyle w:val="Default"/>
        <w:rPr>
          <w:rFonts w:ascii="Arial" w:hAnsi="Arial" w:cs="Arial"/>
        </w:rPr>
      </w:pPr>
    </w:p>
    <w:p w:rsidRPr="005C1D8B" w:rsidR="005C1D8B" w:rsidP="005C1D8B" w:rsidRDefault="005C1D8B" w14:paraId="72473C70" w14:textId="21838BF8">
      <w:pPr>
        <w:pStyle w:val="Default"/>
        <w:rPr>
          <w:rFonts w:ascii="Arial" w:hAnsi="Arial" w:cs="Arial"/>
        </w:rPr>
      </w:pPr>
      <w:r w:rsidRPr="005C1D8B">
        <w:rPr>
          <w:rFonts w:ascii="Arial" w:hAnsi="Arial" w:cs="Arial"/>
        </w:rPr>
        <w:t>We will accept applications from</w:t>
      </w:r>
      <w:r>
        <w:rPr>
          <w:rFonts w:ascii="Arial" w:hAnsi="Arial" w:cs="Arial"/>
        </w:rPr>
        <w:t xml:space="preserve"> the following</w:t>
      </w:r>
      <w:r w:rsidRPr="005C1D8B">
        <w:rPr>
          <w:rFonts w:ascii="Arial" w:hAnsi="Arial" w:cs="Arial"/>
        </w:rPr>
        <w:t xml:space="preserve">: </w:t>
      </w:r>
    </w:p>
    <w:p w:rsidRPr="005C1D8B" w:rsidR="005C1D8B" w:rsidP="005C1D8B" w:rsidRDefault="005C1D8B" w14:paraId="5C332A7B" w14:textId="77777777">
      <w:pPr>
        <w:pStyle w:val="Default"/>
        <w:rPr>
          <w:rFonts w:ascii="Arial" w:hAnsi="Arial" w:cs="Arial"/>
        </w:rPr>
      </w:pPr>
    </w:p>
    <w:p w:rsidRPr="005C1D8B" w:rsidR="005C1D8B" w:rsidP="002A58A8" w:rsidRDefault="005C1D8B" w14:paraId="5BC35AFA" w14:textId="523149CB">
      <w:pPr>
        <w:pStyle w:val="Default"/>
        <w:numPr>
          <w:ilvl w:val="0"/>
          <w:numId w:val="7"/>
        </w:numPr>
        <w:rPr>
          <w:rFonts w:ascii="Arial" w:hAnsi="Arial" w:cs="Arial"/>
        </w:rPr>
      </w:pPr>
      <w:r w:rsidRPr="005C1D8B">
        <w:rPr>
          <w:rFonts w:ascii="Arial" w:hAnsi="Arial" w:cs="Arial"/>
        </w:rPr>
        <w:t xml:space="preserve">Individual Artists or Creative Practitioners: individuals working in a wide range of art forms and who live or work in North Ayrshire. </w:t>
      </w:r>
    </w:p>
    <w:p w:rsidRPr="005C1D8B" w:rsidR="005C1D8B" w:rsidP="002A58A8" w:rsidRDefault="005C1D8B" w14:paraId="7086008F" w14:textId="77777777">
      <w:pPr>
        <w:pStyle w:val="Default"/>
        <w:rPr>
          <w:rFonts w:ascii="Arial" w:hAnsi="Arial" w:cs="Arial"/>
        </w:rPr>
      </w:pPr>
    </w:p>
    <w:p w:rsidRPr="00075879" w:rsidR="002A58A8" w:rsidP="002A58A8" w:rsidRDefault="005C1D8B" w14:paraId="2A4419B2" w14:textId="21FC74E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075879">
        <w:rPr>
          <w:rFonts w:ascii="Arial" w:hAnsi="Arial" w:cs="Arial"/>
          <w:color w:val="000000"/>
          <w:sz w:val="24"/>
          <w:szCs w:val="24"/>
        </w:rPr>
        <w:t xml:space="preserve">Professional Collaborations: individuals can apply jointly for </w:t>
      </w:r>
      <w:r w:rsidRPr="00075879" w:rsidR="007657B1">
        <w:rPr>
          <w:rFonts w:ascii="Arial" w:hAnsi="Arial" w:cs="Arial"/>
          <w:color w:val="000000"/>
          <w:sz w:val="24"/>
          <w:szCs w:val="24"/>
        </w:rPr>
        <w:t>funding;</w:t>
      </w:r>
      <w:r w:rsidRPr="00075879">
        <w:rPr>
          <w:rFonts w:ascii="Arial" w:hAnsi="Arial" w:cs="Arial"/>
          <w:color w:val="000000"/>
          <w:sz w:val="24"/>
          <w:szCs w:val="24"/>
        </w:rPr>
        <w:t xml:space="preserve"> </w:t>
      </w:r>
      <w:r w:rsidRPr="00075879" w:rsidR="007657B1">
        <w:rPr>
          <w:rFonts w:ascii="Arial" w:hAnsi="Arial" w:cs="Arial"/>
          <w:color w:val="000000"/>
          <w:sz w:val="24"/>
          <w:szCs w:val="24"/>
        </w:rPr>
        <w:t>however,</w:t>
      </w:r>
      <w:r w:rsidRPr="00075879">
        <w:rPr>
          <w:rFonts w:ascii="Arial" w:hAnsi="Arial" w:cs="Arial"/>
          <w:color w:val="000000"/>
          <w:sz w:val="24"/>
          <w:szCs w:val="24"/>
        </w:rPr>
        <w:t xml:space="preserve"> one will have to take the lead and assume responsibility for</w:t>
      </w:r>
      <w:r w:rsidRPr="00075879" w:rsidR="00C02F7E">
        <w:rPr>
          <w:rFonts w:ascii="Arial" w:hAnsi="Arial" w:cs="Arial"/>
          <w:color w:val="000000"/>
          <w:sz w:val="24"/>
          <w:szCs w:val="24"/>
        </w:rPr>
        <w:t xml:space="preserve"> </w:t>
      </w:r>
      <w:r w:rsidRPr="00075879">
        <w:rPr>
          <w:rFonts w:ascii="Arial" w:hAnsi="Arial" w:cs="Arial"/>
          <w:color w:val="000000"/>
          <w:sz w:val="24"/>
          <w:szCs w:val="24"/>
        </w:rPr>
        <w:t>managing the application and any funding awarded. The funding will be in the person's name, unless you operate your joint practice under a</w:t>
      </w:r>
      <w:r w:rsidRPr="00075879" w:rsidR="00C02F7E">
        <w:rPr>
          <w:rFonts w:ascii="Arial" w:hAnsi="Arial" w:cs="Arial"/>
          <w:color w:val="000000"/>
          <w:sz w:val="24"/>
          <w:szCs w:val="24"/>
        </w:rPr>
        <w:t xml:space="preserve"> </w:t>
      </w:r>
      <w:r w:rsidRPr="00075879">
        <w:rPr>
          <w:rFonts w:ascii="Arial" w:hAnsi="Arial" w:cs="Arial"/>
          <w:color w:val="000000"/>
          <w:sz w:val="24"/>
          <w:szCs w:val="24"/>
        </w:rPr>
        <w:t>group name.</w:t>
      </w:r>
    </w:p>
    <w:p w:rsidR="005C1D8B" w:rsidP="002A58A8" w:rsidRDefault="005C1D8B" w14:paraId="500DE656" w14:textId="79A5660C">
      <w:pPr>
        <w:autoSpaceDE w:val="0"/>
        <w:autoSpaceDN w:val="0"/>
        <w:adjustRightInd w:val="0"/>
        <w:spacing w:after="0" w:line="240" w:lineRule="auto"/>
        <w:ind w:hanging="650"/>
        <w:rPr>
          <w:rFonts w:ascii="Arial" w:hAnsi="Arial" w:cs="Arial"/>
          <w:color w:val="000000"/>
          <w:sz w:val="24"/>
          <w:szCs w:val="24"/>
        </w:rPr>
      </w:pPr>
    </w:p>
    <w:p w:rsidR="00C02F7E" w:rsidP="00C02F7E" w:rsidRDefault="00C02F7E" w14:paraId="04F8A2D8" w14:textId="77777777">
      <w:pPr>
        <w:pStyle w:val="Heading3"/>
        <w:rPr>
          <w:rFonts w:ascii="Verdana" w:hAnsi="Verdana" w:cs="Verdana" w:eastAsiaTheme="minorEastAsia"/>
          <w:color w:val="000000"/>
          <w:sz w:val="23"/>
          <w:szCs w:val="23"/>
        </w:rPr>
      </w:pPr>
      <w:r w:rsidRPr="00C02F7E">
        <w:rPr>
          <w:rFonts w:ascii="Verdana" w:hAnsi="Verdana"/>
          <w:b/>
          <w:bCs/>
          <w:color w:val="000000" w:themeColor="text1"/>
        </w:rPr>
        <w:t>Exclusions</w:t>
      </w:r>
    </w:p>
    <w:p w:rsidR="005C1D8B" w:rsidP="00C02F7E" w:rsidRDefault="005C1D8B" w14:paraId="73C72816" w14:textId="780F7B43">
      <w:pPr>
        <w:pStyle w:val="Heading3"/>
        <w:rPr>
          <w:sz w:val="23"/>
          <w:szCs w:val="23"/>
        </w:rPr>
      </w:pPr>
      <w:r>
        <w:rPr>
          <w:sz w:val="23"/>
          <w:szCs w:val="23"/>
        </w:rPr>
        <w:t xml:space="preserve"> </w:t>
      </w:r>
    </w:p>
    <w:p w:rsidRPr="005C1D8B" w:rsidR="005C1D8B" w:rsidP="00C02F7E" w:rsidRDefault="005C1D8B" w14:paraId="3A59D924" w14:textId="1E6FE506">
      <w:pPr>
        <w:pStyle w:val="Default"/>
        <w:numPr>
          <w:ilvl w:val="0"/>
          <w:numId w:val="6"/>
        </w:numPr>
        <w:rPr>
          <w:rFonts w:ascii="Arial" w:hAnsi="Arial" w:cs="Arial"/>
        </w:rPr>
      </w:pPr>
      <w:r w:rsidRPr="005C1D8B">
        <w:rPr>
          <w:rFonts w:ascii="Arial" w:hAnsi="Arial" w:cs="Arial"/>
        </w:rPr>
        <w:t xml:space="preserve">Applications will not be considered for activities already started or planned to start before the panel meeting date. Please therefore check the dates for the panel meetings before submitting your application. </w:t>
      </w:r>
    </w:p>
    <w:p w:rsidRPr="005C1D8B" w:rsidR="005C1D8B" w:rsidP="00C02F7E" w:rsidRDefault="005C1D8B" w14:paraId="23EC0B61" w14:textId="77777777">
      <w:pPr>
        <w:pStyle w:val="Default"/>
        <w:rPr>
          <w:rFonts w:ascii="Arial" w:hAnsi="Arial" w:cs="Arial"/>
        </w:rPr>
      </w:pPr>
    </w:p>
    <w:p w:rsidRPr="005C1D8B" w:rsidR="005C1D8B" w:rsidP="00C02F7E" w:rsidRDefault="005C1D8B" w14:paraId="317D3ECA" w14:textId="705E2C66">
      <w:pPr>
        <w:pStyle w:val="Default"/>
        <w:numPr>
          <w:ilvl w:val="0"/>
          <w:numId w:val="6"/>
        </w:numPr>
        <w:rPr>
          <w:rFonts w:ascii="Arial" w:hAnsi="Arial" w:cs="Arial"/>
        </w:rPr>
      </w:pPr>
      <w:r w:rsidRPr="005C1D8B">
        <w:rPr>
          <w:rFonts w:ascii="Arial" w:hAnsi="Arial" w:cs="Arial"/>
        </w:rPr>
        <w:t xml:space="preserve">Funding will not be awarded to students in full time education. </w:t>
      </w:r>
    </w:p>
    <w:p w:rsidRPr="005C1D8B" w:rsidR="005C1D8B" w:rsidP="00C02F7E" w:rsidRDefault="005C1D8B" w14:paraId="2CDE87DA" w14:textId="77777777">
      <w:pPr>
        <w:pStyle w:val="Default"/>
        <w:rPr>
          <w:rFonts w:ascii="Arial" w:hAnsi="Arial" w:cs="Arial"/>
        </w:rPr>
      </w:pPr>
    </w:p>
    <w:p w:rsidR="005C1D8B" w:rsidP="00C02F7E" w:rsidRDefault="005C1D8B" w14:paraId="700E8012" w14:textId="02BC42BD">
      <w:pPr>
        <w:pStyle w:val="Default"/>
        <w:numPr>
          <w:ilvl w:val="0"/>
          <w:numId w:val="6"/>
        </w:numPr>
        <w:rPr>
          <w:rFonts w:ascii="Arial" w:hAnsi="Arial" w:cs="Arial"/>
        </w:rPr>
      </w:pPr>
      <w:r w:rsidRPr="005C1D8B">
        <w:rPr>
          <w:rFonts w:ascii="Arial" w:hAnsi="Arial" w:cs="Arial"/>
        </w:rPr>
        <w:t xml:space="preserve">Academics or other education professionals seeking professional development funding or funding for activities directly related to their professional work are not eligible. </w:t>
      </w:r>
    </w:p>
    <w:p w:rsidRPr="005C1D8B" w:rsidR="002A58A8" w:rsidP="002A58A8" w:rsidRDefault="002A58A8" w14:paraId="0B590ADB" w14:textId="77777777">
      <w:pPr>
        <w:pStyle w:val="Default"/>
        <w:rPr>
          <w:rFonts w:ascii="Arial" w:hAnsi="Arial" w:cs="Arial"/>
        </w:rPr>
      </w:pPr>
    </w:p>
    <w:p w:rsidRPr="005C1D8B" w:rsidR="005C1D8B" w:rsidP="002A58A8" w:rsidRDefault="005C1D8B" w14:paraId="74BB2E4D" w14:textId="7250CAFF">
      <w:pPr>
        <w:pStyle w:val="Default"/>
        <w:numPr>
          <w:ilvl w:val="0"/>
          <w:numId w:val="6"/>
        </w:numPr>
        <w:rPr>
          <w:rFonts w:ascii="Arial" w:hAnsi="Arial" w:cs="Arial"/>
        </w:rPr>
      </w:pPr>
      <w:r w:rsidRPr="005C1D8B">
        <w:rPr>
          <w:rFonts w:ascii="Arial" w:hAnsi="Arial" w:cs="Arial"/>
        </w:rPr>
        <w:t xml:space="preserve">Organisations are not eligible. </w:t>
      </w:r>
    </w:p>
    <w:p w:rsidRPr="005C1D8B" w:rsidR="005C1D8B" w:rsidP="002A58A8" w:rsidRDefault="005C1D8B" w14:paraId="4BEC3888" w14:textId="77777777">
      <w:pPr>
        <w:pStyle w:val="Default"/>
        <w:rPr>
          <w:rFonts w:ascii="Arial" w:hAnsi="Arial" w:cs="Arial"/>
        </w:rPr>
      </w:pPr>
    </w:p>
    <w:p w:rsidRPr="005C1D8B" w:rsidR="005C1D8B" w:rsidP="002A58A8" w:rsidRDefault="005C1D8B" w14:paraId="40419D49" w14:textId="33F1E4BD">
      <w:pPr>
        <w:pStyle w:val="Default"/>
        <w:numPr>
          <w:ilvl w:val="0"/>
          <w:numId w:val="6"/>
        </w:numPr>
        <w:rPr>
          <w:rFonts w:ascii="Arial" w:hAnsi="Arial" w:cs="Arial"/>
        </w:rPr>
      </w:pPr>
      <w:r w:rsidRPr="005C1D8B">
        <w:rPr>
          <w:rFonts w:ascii="Arial" w:hAnsi="Arial" w:cs="Arial"/>
        </w:rPr>
        <w:t>Applicants cannot apply to this grant or other Creative Scotland funds for the same activity (</w:t>
      </w:r>
      <w:r w:rsidRPr="005C1D8B" w:rsidR="007657B1">
        <w:rPr>
          <w:rFonts w:ascii="Arial" w:hAnsi="Arial" w:cs="Arial"/>
        </w:rPr>
        <w:t>e.g.</w:t>
      </w:r>
      <w:r w:rsidRPr="005C1D8B">
        <w:rPr>
          <w:rFonts w:ascii="Arial" w:hAnsi="Arial" w:cs="Arial"/>
        </w:rPr>
        <w:t xml:space="preserve"> VACMA). </w:t>
      </w:r>
    </w:p>
    <w:p w:rsidRPr="005C1D8B" w:rsidR="005C1D8B" w:rsidP="002A58A8" w:rsidRDefault="005C1D8B" w14:paraId="303BD83B" w14:textId="77777777">
      <w:pPr>
        <w:pStyle w:val="Default"/>
        <w:rPr>
          <w:rFonts w:ascii="Arial" w:hAnsi="Arial" w:cs="Arial"/>
        </w:rPr>
      </w:pPr>
    </w:p>
    <w:p w:rsidR="005C1D8B" w:rsidP="002A58A8" w:rsidRDefault="005C1D8B" w14:paraId="02E319B1" w14:textId="57C8852B">
      <w:pPr>
        <w:pStyle w:val="Default"/>
        <w:numPr>
          <w:ilvl w:val="0"/>
          <w:numId w:val="6"/>
        </w:numPr>
        <w:rPr>
          <w:rFonts w:ascii="Arial" w:hAnsi="Arial" w:cs="Arial"/>
        </w:rPr>
      </w:pPr>
      <w:r w:rsidRPr="005C1D8B">
        <w:rPr>
          <w:rFonts w:ascii="Arial" w:hAnsi="Arial" w:cs="Arial"/>
        </w:rPr>
        <w:t xml:space="preserve">Applications solely for business development or marketing will not </w:t>
      </w:r>
      <w:r>
        <w:rPr>
          <w:rFonts w:ascii="Arial" w:hAnsi="Arial" w:cs="Arial"/>
        </w:rPr>
        <w:t>be considered</w:t>
      </w:r>
    </w:p>
    <w:p w:rsidR="005C1D8B" w:rsidP="002A58A8" w:rsidRDefault="005C1D8B" w14:paraId="2B1F50B6" w14:textId="77777777">
      <w:pPr>
        <w:pStyle w:val="Default"/>
      </w:pPr>
    </w:p>
    <w:p w:rsidR="002A58A8" w:rsidP="002A58A8" w:rsidRDefault="005C1D8B" w14:paraId="79EE9FC9" w14:textId="2A03B5B5">
      <w:pPr>
        <w:pStyle w:val="Default"/>
        <w:numPr>
          <w:ilvl w:val="0"/>
          <w:numId w:val="6"/>
        </w:numPr>
        <w:rPr>
          <w:sz w:val="23"/>
          <w:szCs w:val="23"/>
        </w:rPr>
      </w:pPr>
      <w:r w:rsidRPr="002A58A8">
        <w:rPr>
          <w:sz w:val="23"/>
          <w:szCs w:val="23"/>
        </w:rPr>
        <w:t xml:space="preserve"> Applications that fund the production/fabrication of work made solely for an exhibition, art fair or sale, however this could be one element of a broader application</w:t>
      </w:r>
    </w:p>
    <w:p w:rsidR="001C294D" w:rsidP="001C294D" w:rsidRDefault="001C294D" w14:paraId="293AECA5" w14:textId="77777777">
      <w:pPr>
        <w:pStyle w:val="ListParagraph"/>
        <w:rPr>
          <w:sz w:val="23"/>
          <w:szCs w:val="23"/>
        </w:rPr>
      </w:pPr>
    </w:p>
    <w:p w:rsidR="001C294D" w:rsidP="001C294D" w:rsidRDefault="001C294D" w14:paraId="6B5EA709" w14:textId="77777777">
      <w:pPr>
        <w:pStyle w:val="Default"/>
        <w:rPr>
          <w:sz w:val="23"/>
          <w:szCs w:val="23"/>
        </w:rPr>
      </w:pPr>
    </w:p>
    <w:p w:rsidRPr="002A58A8" w:rsidR="002A58A8" w:rsidP="002A58A8" w:rsidRDefault="002A58A8" w14:paraId="26350B6B" w14:textId="77777777">
      <w:pPr>
        <w:pStyle w:val="Default"/>
        <w:rPr>
          <w:sz w:val="23"/>
          <w:szCs w:val="23"/>
        </w:rPr>
      </w:pPr>
    </w:p>
    <w:p w:rsidRPr="002A58A8" w:rsidR="002A58A8" w:rsidP="002A58A8" w:rsidRDefault="002A58A8" w14:paraId="5F834808" w14:textId="77777777">
      <w:pPr>
        <w:pStyle w:val="Heading3"/>
        <w:rPr>
          <w:rFonts w:ascii="Verdana" w:hAnsi="Verdana"/>
          <w:b/>
          <w:bCs/>
          <w:color w:val="000000" w:themeColor="text1"/>
        </w:rPr>
      </w:pPr>
      <w:r w:rsidRPr="002A58A8">
        <w:rPr>
          <w:rFonts w:ascii="Verdana" w:hAnsi="Verdana"/>
          <w:b/>
          <w:bCs/>
          <w:color w:val="000000" w:themeColor="text1"/>
        </w:rPr>
        <w:lastRenderedPageBreak/>
        <w:t>Bursary Amount</w:t>
      </w:r>
    </w:p>
    <w:p w:rsidR="005C1D8B" w:rsidP="002A58A8" w:rsidRDefault="005C1D8B" w14:paraId="2C7879E9" w14:textId="6A5F27B5">
      <w:pPr>
        <w:pStyle w:val="Default"/>
        <w:rPr>
          <w:sz w:val="23"/>
          <w:szCs w:val="23"/>
        </w:rPr>
      </w:pPr>
      <w:r>
        <w:rPr>
          <w:sz w:val="23"/>
          <w:szCs w:val="23"/>
        </w:rPr>
        <w:t xml:space="preserve"> </w:t>
      </w:r>
    </w:p>
    <w:p w:rsidR="005C1D8B" w:rsidP="005C1D8B" w:rsidRDefault="005C1D8B" w14:paraId="05B021D2" w14:textId="5ED45EC1">
      <w:pPr>
        <w:rPr>
          <w:rFonts w:ascii="Arial" w:hAnsi="Arial" w:cs="Arial"/>
          <w:sz w:val="24"/>
          <w:szCs w:val="24"/>
        </w:rPr>
      </w:pPr>
      <w:r w:rsidRPr="005C1D8B">
        <w:rPr>
          <w:rFonts w:ascii="Arial" w:hAnsi="Arial" w:cs="Arial"/>
          <w:sz w:val="24"/>
          <w:szCs w:val="24"/>
        </w:rPr>
        <w:t>Applicants can apply for support up to a maximum of £1,</w:t>
      </w:r>
      <w:r w:rsidR="00887704">
        <w:rPr>
          <w:rFonts w:ascii="Arial" w:hAnsi="Arial" w:cs="Arial"/>
          <w:sz w:val="24"/>
          <w:szCs w:val="24"/>
        </w:rPr>
        <w:t>0</w:t>
      </w:r>
      <w:r w:rsidRPr="005C1D8B">
        <w:rPr>
          <w:rFonts w:ascii="Arial" w:hAnsi="Arial" w:cs="Arial"/>
          <w:sz w:val="24"/>
          <w:szCs w:val="24"/>
        </w:rPr>
        <w:t>00. The panel may offer an amount less than that requested, dependent on how well the application meets key criteria, value for money and in context of demand for funds from other applicants</w:t>
      </w:r>
      <w:r w:rsidR="00887704">
        <w:rPr>
          <w:rFonts w:ascii="Arial" w:hAnsi="Arial" w:cs="Arial"/>
          <w:sz w:val="24"/>
          <w:szCs w:val="24"/>
        </w:rPr>
        <w:t>.</w:t>
      </w:r>
    </w:p>
    <w:p w:rsidR="002A58A8" w:rsidP="001C294D" w:rsidRDefault="002A58A8" w14:paraId="19D417D4" w14:textId="5B690FB3">
      <w:pPr>
        <w:pStyle w:val="Heading3"/>
        <w:rPr>
          <w:rFonts w:ascii="Verdana" w:hAnsi="Verdana"/>
          <w:b/>
          <w:bCs/>
          <w:color w:val="000000" w:themeColor="text1"/>
        </w:rPr>
      </w:pPr>
      <w:r w:rsidRPr="002A58A8">
        <w:rPr>
          <w:rFonts w:ascii="Verdana" w:hAnsi="Verdana"/>
          <w:b/>
          <w:bCs/>
          <w:color w:val="000000" w:themeColor="text1"/>
        </w:rPr>
        <w:t>Timescale</w:t>
      </w:r>
      <w:r w:rsidRPr="002A58A8" w:rsidR="00887704">
        <w:rPr>
          <w:rFonts w:ascii="Verdana" w:hAnsi="Verdana"/>
          <w:b/>
          <w:bCs/>
          <w:color w:val="000000" w:themeColor="text1"/>
        </w:rPr>
        <w:t xml:space="preserve"> </w:t>
      </w:r>
    </w:p>
    <w:p w:rsidRPr="001C294D" w:rsidR="001C294D" w:rsidP="001C294D" w:rsidRDefault="001C294D" w14:paraId="688C2F00" w14:textId="77777777"/>
    <w:p w:rsidR="00887704" w:rsidP="00887704" w:rsidRDefault="00887704" w14:paraId="3BCED2D5" w14:textId="5C40AAFC">
      <w:pPr>
        <w:pStyle w:val="Default"/>
        <w:rPr>
          <w:rFonts w:ascii="Arial" w:hAnsi="Arial" w:cs="Arial"/>
        </w:rPr>
      </w:pPr>
      <w:r w:rsidRPr="00887704">
        <w:rPr>
          <w:rFonts w:ascii="Arial" w:hAnsi="Arial" w:cs="Arial"/>
        </w:rPr>
        <w:t>Applications must be received no later than</w:t>
      </w:r>
      <w:r w:rsidR="00713D87">
        <w:rPr>
          <w:rFonts w:ascii="Arial" w:hAnsi="Arial" w:cs="Arial"/>
        </w:rPr>
        <w:t xml:space="preserve"> 12pm Friday </w:t>
      </w:r>
      <w:r w:rsidR="00713D87">
        <w:rPr>
          <w:rFonts w:ascii="Arial" w:hAnsi="Arial" w:cs="Arial"/>
          <w:b/>
          <w:bCs/>
        </w:rPr>
        <w:t>7 May</w:t>
      </w:r>
      <w:r w:rsidRPr="00545515">
        <w:rPr>
          <w:rFonts w:ascii="Arial" w:hAnsi="Arial" w:cs="Arial"/>
          <w:b/>
          <w:bCs/>
        </w:rPr>
        <w:t>.</w:t>
      </w:r>
      <w:r w:rsidRPr="00887704">
        <w:rPr>
          <w:rFonts w:ascii="Arial" w:hAnsi="Arial" w:cs="Arial"/>
        </w:rPr>
        <w:t xml:space="preserve"> The </w:t>
      </w:r>
      <w:r w:rsidR="00545515">
        <w:rPr>
          <w:rFonts w:ascii="Arial" w:hAnsi="Arial" w:cs="Arial"/>
        </w:rPr>
        <w:t>p</w:t>
      </w:r>
      <w:r w:rsidRPr="00887704">
        <w:rPr>
          <w:rFonts w:ascii="Arial" w:hAnsi="Arial" w:cs="Arial"/>
        </w:rPr>
        <w:t xml:space="preserve">anel will meet no later than 2 weeks </w:t>
      </w:r>
      <w:r w:rsidRPr="00AF131B" w:rsidR="00DD0E89">
        <w:rPr>
          <w:rFonts w:ascii="Arial" w:hAnsi="Arial" w:cs="Arial"/>
        </w:rPr>
        <w:t>from</w:t>
      </w:r>
      <w:r w:rsidRPr="00AF131B">
        <w:rPr>
          <w:rFonts w:ascii="Arial" w:hAnsi="Arial" w:cs="Arial"/>
        </w:rPr>
        <w:t xml:space="preserve"> the </w:t>
      </w:r>
      <w:r w:rsidRPr="00AF131B" w:rsidR="00DD0E89">
        <w:rPr>
          <w:rFonts w:ascii="Arial" w:hAnsi="Arial" w:cs="Arial"/>
        </w:rPr>
        <w:t xml:space="preserve">submission </w:t>
      </w:r>
      <w:r w:rsidRPr="00AF131B">
        <w:rPr>
          <w:rFonts w:ascii="Arial" w:hAnsi="Arial" w:cs="Arial"/>
        </w:rPr>
        <w:t>deadline</w:t>
      </w:r>
      <w:r w:rsidRPr="00887704">
        <w:rPr>
          <w:rFonts w:ascii="Arial" w:hAnsi="Arial" w:cs="Arial"/>
        </w:rPr>
        <w:t xml:space="preserve">. Applicants will receive notification of the panel’s decision within 4 weeks of application deadline date. </w:t>
      </w:r>
    </w:p>
    <w:p w:rsidRPr="00887704" w:rsidR="007A28C1" w:rsidP="00887704" w:rsidRDefault="007A28C1" w14:paraId="741D2B44" w14:textId="77777777">
      <w:pPr>
        <w:pStyle w:val="Default"/>
        <w:rPr>
          <w:rFonts w:ascii="Arial" w:hAnsi="Arial" w:cs="Arial"/>
        </w:rPr>
      </w:pPr>
    </w:p>
    <w:p w:rsidRPr="002A58A8" w:rsidR="002A58A8" w:rsidP="002A58A8" w:rsidRDefault="002A58A8" w14:paraId="4A12BC5D" w14:textId="77777777">
      <w:pPr>
        <w:pStyle w:val="Heading3"/>
        <w:rPr>
          <w:rFonts w:ascii="Verdana" w:hAnsi="Verdana"/>
          <w:b/>
          <w:bCs/>
          <w:color w:val="000000" w:themeColor="text1"/>
        </w:rPr>
      </w:pPr>
      <w:r w:rsidRPr="002A58A8">
        <w:rPr>
          <w:rFonts w:ascii="Verdana" w:hAnsi="Verdana"/>
          <w:b/>
          <w:bCs/>
          <w:color w:val="000000" w:themeColor="text1"/>
        </w:rPr>
        <w:t>Payments</w:t>
      </w:r>
    </w:p>
    <w:p w:rsidR="00887704" w:rsidP="002A58A8" w:rsidRDefault="00887704" w14:paraId="087B06AE" w14:textId="05488493">
      <w:pPr>
        <w:pStyle w:val="Default"/>
        <w:rPr>
          <w:sz w:val="23"/>
          <w:szCs w:val="23"/>
        </w:rPr>
      </w:pPr>
      <w:r>
        <w:rPr>
          <w:sz w:val="23"/>
          <w:szCs w:val="23"/>
        </w:rPr>
        <w:t xml:space="preserve"> </w:t>
      </w:r>
    </w:p>
    <w:p w:rsidR="00887704" w:rsidP="00887704" w:rsidRDefault="00887704" w14:paraId="72BBF7C2" w14:textId="5EB8E8C6">
      <w:pPr>
        <w:pStyle w:val="Default"/>
        <w:rPr>
          <w:rFonts w:ascii="Arial" w:hAnsi="Arial" w:cs="Arial"/>
          <w:color w:val="FF0000"/>
        </w:rPr>
      </w:pPr>
      <w:r w:rsidRPr="00887704">
        <w:rPr>
          <w:rFonts w:ascii="Arial" w:hAnsi="Arial" w:cs="Arial"/>
        </w:rPr>
        <w:t xml:space="preserve">The grant will be paid in </w:t>
      </w:r>
      <w:r w:rsidRPr="00887704" w:rsidR="005D6E70">
        <w:rPr>
          <w:rFonts w:ascii="Arial" w:hAnsi="Arial" w:cs="Arial"/>
        </w:rPr>
        <w:t xml:space="preserve">full </w:t>
      </w:r>
      <w:r w:rsidR="005D6E70">
        <w:rPr>
          <w:rFonts w:ascii="Arial" w:hAnsi="Arial" w:cs="Arial"/>
        </w:rPr>
        <w:t>within</w:t>
      </w:r>
      <w:r w:rsidR="00506C39">
        <w:rPr>
          <w:rFonts w:ascii="Arial" w:hAnsi="Arial" w:cs="Arial"/>
        </w:rPr>
        <w:t xml:space="preserve"> 28 days </w:t>
      </w:r>
      <w:r w:rsidRPr="00887704">
        <w:rPr>
          <w:rFonts w:ascii="Arial" w:hAnsi="Arial" w:cs="Arial"/>
        </w:rPr>
        <w:t xml:space="preserve">on receipt of the signed </w:t>
      </w:r>
      <w:r w:rsidRPr="00AF131B" w:rsidR="00DD0E89">
        <w:rPr>
          <w:rFonts w:ascii="Arial" w:hAnsi="Arial" w:cs="Arial"/>
        </w:rPr>
        <w:t>funding agreement</w:t>
      </w:r>
      <w:r w:rsidRPr="00AF131B">
        <w:rPr>
          <w:rFonts w:ascii="Arial" w:hAnsi="Arial" w:cs="Arial"/>
          <w:color w:val="FF0000"/>
        </w:rPr>
        <w:t>.</w:t>
      </w:r>
    </w:p>
    <w:p w:rsidRPr="00887704" w:rsidR="002A58A8" w:rsidP="00887704" w:rsidRDefault="002A58A8" w14:paraId="76C6E31F" w14:textId="77777777">
      <w:pPr>
        <w:pStyle w:val="Default"/>
        <w:rPr>
          <w:rFonts w:ascii="Arial" w:hAnsi="Arial" w:cs="Arial"/>
        </w:rPr>
      </w:pPr>
    </w:p>
    <w:p w:rsidR="00887704" w:rsidP="00887704" w:rsidRDefault="00887704" w14:paraId="38D31B6F" w14:textId="7F9C71F1">
      <w:pPr>
        <w:pStyle w:val="Default"/>
        <w:rPr>
          <w:rFonts w:ascii="Arial" w:hAnsi="Arial" w:cs="Arial"/>
        </w:rPr>
      </w:pPr>
    </w:p>
    <w:p w:rsidRPr="002A58A8" w:rsidR="002A58A8" w:rsidP="002A58A8" w:rsidRDefault="002A58A8" w14:paraId="13C2966D" w14:textId="77777777">
      <w:pPr>
        <w:pStyle w:val="Heading3"/>
        <w:rPr>
          <w:rFonts w:ascii="Verdana" w:hAnsi="Verdana"/>
          <w:b/>
          <w:bCs/>
          <w:color w:val="000000" w:themeColor="text1"/>
        </w:rPr>
      </w:pPr>
      <w:r w:rsidRPr="002A58A8">
        <w:rPr>
          <w:rFonts w:ascii="Verdana" w:hAnsi="Verdana"/>
          <w:b/>
          <w:bCs/>
          <w:color w:val="000000" w:themeColor="text1"/>
        </w:rPr>
        <w:t>Criteria</w:t>
      </w:r>
    </w:p>
    <w:p w:rsidR="002A58A8" w:rsidP="002A58A8" w:rsidRDefault="002A58A8" w14:paraId="59B71E3D" w14:textId="77777777">
      <w:pPr>
        <w:pStyle w:val="Default"/>
        <w:rPr>
          <w:sz w:val="23"/>
          <w:szCs w:val="23"/>
        </w:rPr>
      </w:pPr>
    </w:p>
    <w:p w:rsidRPr="003B078A" w:rsidR="003B078A" w:rsidP="002A58A8" w:rsidRDefault="003B078A" w14:paraId="165641BD" w14:textId="2B11820E">
      <w:pPr>
        <w:pStyle w:val="Default"/>
        <w:rPr>
          <w:rFonts w:ascii="Arial" w:hAnsi="Arial" w:eastAsia="Verdana" w:cs="Arial"/>
          <w:lang w:val="en-US" w:eastAsia="en-GB"/>
        </w:rPr>
      </w:pPr>
      <w:r w:rsidRPr="003B078A">
        <w:rPr>
          <w:rFonts w:ascii="Arial" w:hAnsi="Arial" w:eastAsia="Verdana" w:cs="Arial"/>
          <w:lang w:val="en-US" w:eastAsia="en-GB"/>
        </w:rPr>
        <w:t>The North Ayrshire Place Partnership</w:t>
      </w:r>
      <w:r>
        <w:rPr>
          <w:rFonts w:ascii="Arial" w:hAnsi="Arial" w:eastAsia="Verdana" w:cs="Arial"/>
          <w:lang w:val="en-US" w:eastAsia="en-GB"/>
        </w:rPr>
        <w:t xml:space="preserve"> panel</w:t>
      </w:r>
      <w:r w:rsidRPr="003B078A">
        <w:rPr>
          <w:rFonts w:ascii="Arial" w:hAnsi="Arial" w:eastAsia="Verdana" w:cs="Arial"/>
          <w:lang w:val="en-US" w:eastAsia="en-GB"/>
        </w:rPr>
        <w:t xml:space="preserve"> will prioritise</w:t>
      </w:r>
      <w:r>
        <w:rPr>
          <w:rFonts w:ascii="Arial" w:hAnsi="Arial" w:eastAsia="Verdana" w:cs="Arial"/>
          <w:lang w:val="en-US" w:eastAsia="en-GB"/>
        </w:rPr>
        <w:t xml:space="preserve"> applications against</w:t>
      </w:r>
      <w:r w:rsidRPr="003B078A">
        <w:rPr>
          <w:rFonts w:ascii="Arial" w:hAnsi="Arial" w:eastAsia="Verdana" w:cs="Arial"/>
          <w:lang w:val="en-US" w:eastAsia="en-GB"/>
        </w:rPr>
        <w:t xml:space="preserve"> the following criteria:</w:t>
      </w:r>
    </w:p>
    <w:p w:rsidRPr="003B078A" w:rsidR="003B078A" w:rsidP="003B078A" w:rsidRDefault="003B078A" w14:paraId="06249A60" w14:textId="77777777">
      <w:pPr>
        <w:spacing w:after="0" w:line="240" w:lineRule="auto"/>
        <w:jc w:val="both"/>
        <w:rPr>
          <w:rFonts w:ascii="Arial" w:hAnsi="Arial" w:eastAsia="Verdana" w:cs="Arial"/>
          <w:sz w:val="24"/>
          <w:szCs w:val="24"/>
          <w:lang w:val="en-US" w:eastAsia="en-GB"/>
        </w:rPr>
      </w:pPr>
    </w:p>
    <w:p w:rsidRPr="003B078A" w:rsidR="003B078A" w:rsidP="001C294D" w:rsidRDefault="003B078A" w14:paraId="4542F685" w14:textId="490D4FFB">
      <w:pPr>
        <w:pStyle w:val="ListParagraph"/>
        <w:numPr>
          <w:ilvl w:val="0"/>
          <w:numId w:val="9"/>
        </w:numPr>
        <w:spacing w:after="0" w:line="240" w:lineRule="auto"/>
        <w:jc w:val="both"/>
        <w:rPr>
          <w:rFonts w:ascii="Arial" w:hAnsi="Arial" w:eastAsia="Verdana" w:cs="Arial"/>
          <w:color w:val="000000" w:themeColor="text1"/>
          <w:sz w:val="24"/>
          <w:szCs w:val="24"/>
          <w:lang w:val="en-US" w:eastAsia="en-GB"/>
        </w:rPr>
      </w:pPr>
      <w:r w:rsidRPr="003B078A">
        <w:rPr>
          <w:rFonts w:ascii="Arial" w:hAnsi="Arial" w:eastAsia="Verdana" w:cs="Arial"/>
          <w:color w:val="000000" w:themeColor="text1"/>
          <w:sz w:val="24"/>
          <w:szCs w:val="24"/>
          <w:lang w:val="en-US" w:eastAsia="en-GB"/>
        </w:rPr>
        <w:t>Support artists to sustain their practice following the impact of Covid-19</w:t>
      </w:r>
    </w:p>
    <w:p w:rsidRPr="003B078A" w:rsidR="003B078A" w:rsidP="001C294D" w:rsidRDefault="003B078A" w14:paraId="34F81526" w14:textId="426AC5F6">
      <w:pPr>
        <w:pStyle w:val="ListParagraph"/>
        <w:numPr>
          <w:ilvl w:val="0"/>
          <w:numId w:val="9"/>
        </w:numPr>
        <w:spacing w:after="0" w:line="240" w:lineRule="auto"/>
        <w:jc w:val="both"/>
        <w:rPr>
          <w:rFonts w:ascii="Arial" w:hAnsi="Arial" w:eastAsia="Verdana" w:cs="Arial"/>
          <w:color w:val="000000" w:themeColor="text1"/>
          <w:sz w:val="24"/>
          <w:szCs w:val="24"/>
          <w:lang w:val="en-US" w:eastAsia="en-GB"/>
        </w:rPr>
      </w:pPr>
      <w:r w:rsidRPr="003B078A">
        <w:rPr>
          <w:rFonts w:ascii="Arial" w:hAnsi="Arial" w:eastAsia="Verdana" w:cs="Arial"/>
          <w:color w:val="000000" w:themeColor="text1"/>
          <w:sz w:val="24"/>
          <w:szCs w:val="24"/>
          <w:lang w:val="en-US" w:eastAsia="en-GB"/>
        </w:rPr>
        <w:t>Support small scale projects to test out ideas and foster new relationships within the community</w:t>
      </w:r>
    </w:p>
    <w:p w:rsidR="003B078A" w:rsidP="001C294D" w:rsidRDefault="003B078A" w14:paraId="2C501B90" w14:textId="15894627">
      <w:pPr>
        <w:pStyle w:val="ListParagraph"/>
        <w:numPr>
          <w:ilvl w:val="0"/>
          <w:numId w:val="9"/>
        </w:numPr>
        <w:spacing w:after="0" w:line="240" w:lineRule="auto"/>
        <w:jc w:val="both"/>
        <w:rPr>
          <w:rFonts w:ascii="Arial" w:hAnsi="Arial" w:eastAsia="Verdana" w:cs="Arial"/>
          <w:color w:val="000000" w:themeColor="text1"/>
          <w:sz w:val="24"/>
          <w:szCs w:val="24"/>
          <w:lang w:val="en-US" w:eastAsia="en-GB"/>
        </w:rPr>
      </w:pPr>
      <w:r w:rsidRPr="003B078A">
        <w:rPr>
          <w:rFonts w:ascii="Arial" w:hAnsi="Arial" w:eastAsia="Verdana" w:cs="Arial"/>
          <w:color w:val="000000" w:themeColor="text1"/>
          <w:sz w:val="24"/>
          <w:szCs w:val="24"/>
          <w:lang w:val="en-US" w:eastAsia="en-GB"/>
        </w:rPr>
        <w:t xml:space="preserve">Support professional development for creative practitioners </w:t>
      </w:r>
    </w:p>
    <w:p w:rsidRPr="002A58A8" w:rsidR="00887704" w:rsidP="001C294D" w:rsidRDefault="003B078A" w14:paraId="624A9806" w14:textId="7EBD9C7A">
      <w:pPr>
        <w:pStyle w:val="ListParagraph"/>
        <w:numPr>
          <w:ilvl w:val="0"/>
          <w:numId w:val="9"/>
        </w:numPr>
        <w:spacing w:after="0" w:line="240" w:lineRule="auto"/>
        <w:jc w:val="both"/>
        <w:rPr>
          <w:rFonts w:ascii="Arial" w:hAnsi="Arial" w:eastAsia="Verdana" w:cs="Arial"/>
          <w:color w:val="000000" w:themeColor="text1"/>
          <w:sz w:val="24"/>
          <w:szCs w:val="24"/>
          <w:lang w:val="en-US" w:eastAsia="en-GB"/>
        </w:rPr>
      </w:pPr>
      <w:r w:rsidRPr="003B078A">
        <w:rPr>
          <w:rFonts w:ascii="Arial" w:hAnsi="Arial" w:cs="Arial"/>
          <w:sz w:val="24"/>
          <w:szCs w:val="24"/>
        </w:rPr>
        <w:t>The panel will also consider how your application can broadly benefit or connect to the artistic community of North Ayrshire</w:t>
      </w:r>
      <w:r w:rsidRPr="003B078A" w:rsidR="00887704">
        <w:rPr>
          <w:rFonts w:ascii="Arial" w:hAnsi="Arial" w:cs="Arial"/>
          <w:sz w:val="24"/>
          <w:szCs w:val="24"/>
        </w:rPr>
        <w:t xml:space="preserve"> </w:t>
      </w:r>
    </w:p>
    <w:p w:rsidR="002A58A8" w:rsidP="002A58A8" w:rsidRDefault="002A58A8" w14:paraId="4B28F32C" w14:textId="3C0E8975">
      <w:pPr>
        <w:spacing w:after="0" w:line="240" w:lineRule="auto"/>
        <w:jc w:val="both"/>
        <w:rPr>
          <w:rFonts w:ascii="Arial" w:hAnsi="Arial" w:eastAsia="Verdana" w:cs="Arial"/>
          <w:color w:val="000000" w:themeColor="text1"/>
          <w:sz w:val="24"/>
          <w:szCs w:val="24"/>
          <w:lang w:val="en-US" w:eastAsia="en-GB"/>
        </w:rPr>
      </w:pPr>
    </w:p>
    <w:p w:rsidR="002A58A8" w:rsidP="002A58A8" w:rsidRDefault="002A58A8" w14:paraId="3D732EAC" w14:textId="77777777">
      <w:pPr>
        <w:pStyle w:val="Heading3"/>
        <w:rPr>
          <w:rFonts w:ascii="Arial" w:hAnsi="Arial" w:cs="Arial" w:eastAsiaTheme="minorEastAsia"/>
          <w:color w:val="000000"/>
          <w:sz w:val="23"/>
          <w:szCs w:val="23"/>
        </w:rPr>
      </w:pPr>
      <w:r w:rsidRPr="002A58A8">
        <w:rPr>
          <w:rFonts w:ascii="Verdana" w:hAnsi="Verdana" w:eastAsia="Verdana"/>
          <w:b/>
          <w:bCs/>
          <w:color w:val="000000" w:themeColor="text1"/>
          <w:lang w:val="en-US" w:eastAsia="en-GB"/>
        </w:rPr>
        <w:t>How to Apply</w:t>
      </w:r>
    </w:p>
    <w:p w:rsidRPr="00887704" w:rsidR="00887704" w:rsidP="002A58A8" w:rsidRDefault="00887704" w14:paraId="0FCAFAA6" w14:textId="37406BC5">
      <w:pPr>
        <w:pStyle w:val="Heading3"/>
        <w:rPr>
          <w:rFonts w:ascii="Arial" w:hAnsi="Arial" w:cs="Arial"/>
          <w:sz w:val="23"/>
          <w:szCs w:val="23"/>
        </w:rPr>
      </w:pPr>
      <w:r w:rsidRPr="00887704">
        <w:rPr>
          <w:rFonts w:ascii="Arial" w:hAnsi="Arial" w:cs="Arial"/>
          <w:sz w:val="23"/>
          <w:szCs w:val="23"/>
        </w:rPr>
        <w:t xml:space="preserve"> </w:t>
      </w:r>
    </w:p>
    <w:p w:rsidRPr="00887704" w:rsidR="00887704" w:rsidP="00887704" w:rsidRDefault="00887704" w14:paraId="78FE5C09" w14:textId="710808A6">
      <w:pPr>
        <w:pStyle w:val="Default"/>
        <w:rPr>
          <w:rFonts w:ascii="Arial" w:hAnsi="Arial" w:cs="Arial"/>
          <w:sz w:val="23"/>
          <w:szCs w:val="23"/>
        </w:rPr>
      </w:pPr>
      <w:r w:rsidRPr="00887704">
        <w:rPr>
          <w:rFonts w:ascii="Arial" w:hAnsi="Arial" w:cs="Arial"/>
          <w:sz w:val="23"/>
          <w:szCs w:val="23"/>
        </w:rPr>
        <w:t xml:space="preserve">Applications may be submitted by email </w:t>
      </w:r>
      <w:r>
        <w:rPr>
          <w:rFonts w:ascii="Arial" w:hAnsi="Arial" w:cs="Arial"/>
          <w:sz w:val="23"/>
          <w:szCs w:val="23"/>
        </w:rPr>
        <w:t>and</w:t>
      </w:r>
      <w:r w:rsidRPr="00887704">
        <w:rPr>
          <w:rFonts w:ascii="Arial" w:hAnsi="Arial" w:cs="Arial"/>
          <w:sz w:val="23"/>
          <w:szCs w:val="23"/>
        </w:rPr>
        <w:t xml:space="preserve"> must arrive no later </w:t>
      </w:r>
      <w:r w:rsidRPr="00545515">
        <w:rPr>
          <w:rFonts w:ascii="Arial" w:hAnsi="Arial" w:cs="Arial"/>
          <w:color w:val="auto"/>
          <w:sz w:val="23"/>
          <w:szCs w:val="23"/>
        </w:rPr>
        <w:t xml:space="preserve">than </w:t>
      </w:r>
      <w:r w:rsidR="00713D87">
        <w:rPr>
          <w:rFonts w:ascii="Arial" w:hAnsi="Arial" w:cs="Arial"/>
          <w:b/>
          <w:bCs/>
          <w:color w:val="auto"/>
          <w:sz w:val="23"/>
          <w:szCs w:val="23"/>
        </w:rPr>
        <w:t>Friday 7 May</w:t>
      </w:r>
      <w:r w:rsidRPr="00545515">
        <w:rPr>
          <w:rFonts w:ascii="Arial" w:hAnsi="Arial" w:cs="Arial"/>
          <w:b/>
          <w:bCs/>
          <w:color w:val="auto"/>
          <w:sz w:val="23"/>
          <w:szCs w:val="23"/>
        </w:rPr>
        <w:t xml:space="preserve"> (</w:t>
      </w:r>
      <w:r w:rsidR="00713D87">
        <w:rPr>
          <w:rFonts w:ascii="Arial" w:hAnsi="Arial" w:cs="Arial"/>
          <w:b/>
          <w:bCs/>
          <w:sz w:val="23"/>
          <w:szCs w:val="23"/>
        </w:rPr>
        <w:t>12</w:t>
      </w:r>
      <w:r w:rsidRPr="00887704">
        <w:rPr>
          <w:rFonts w:ascii="Arial" w:hAnsi="Arial" w:cs="Arial"/>
          <w:b/>
          <w:bCs/>
          <w:sz w:val="23"/>
          <w:szCs w:val="23"/>
        </w:rPr>
        <w:t>pm)</w:t>
      </w:r>
      <w:r w:rsidRPr="00887704">
        <w:rPr>
          <w:rFonts w:ascii="Arial" w:hAnsi="Arial" w:cs="Arial"/>
          <w:sz w:val="23"/>
          <w:szCs w:val="23"/>
        </w:rPr>
        <w:t xml:space="preserve">. </w:t>
      </w:r>
    </w:p>
    <w:p w:rsidRPr="00887704" w:rsidR="00887704" w:rsidP="00887704" w:rsidRDefault="00887704" w14:paraId="5A222F99" w14:textId="7FFA146F">
      <w:pPr>
        <w:pStyle w:val="Default"/>
        <w:rPr>
          <w:rFonts w:ascii="Arial" w:hAnsi="Arial" w:cs="Arial"/>
          <w:sz w:val="23"/>
          <w:szCs w:val="23"/>
        </w:rPr>
      </w:pPr>
    </w:p>
    <w:p w:rsidRPr="00545515" w:rsidR="00887704" w:rsidP="002A58A8" w:rsidRDefault="003B078A" w14:paraId="6C88ED9A" w14:textId="06D2489E">
      <w:pPr>
        <w:pStyle w:val="Default"/>
        <w:numPr>
          <w:ilvl w:val="0"/>
          <w:numId w:val="8"/>
        </w:numPr>
        <w:rPr>
          <w:rFonts w:ascii="Arial" w:hAnsi="Arial" w:cs="Arial"/>
          <w:b/>
          <w:bCs/>
          <w:sz w:val="23"/>
          <w:szCs w:val="23"/>
        </w:rPr>
      </w:pPr>
      <w:r>
        <w:rPr>
          <w:rFonts w:ascii="Arial" w:hAnsi="Arial" w:cs="Arial"/>
          <w:sz w:val="23"/>
          <w:szCs w:val="23"/>
        </w:rPr>
        <w:t>E</w:t>
      </w:r>
      <w:r w:rsidRPr="00887704" w:rsidR="00887704">
        <w:rPr>
          <w:rFonts w:ascii="Arial" w:hAnsi="Arial" w:cs="Arial"/>
          <w:sz w:val="23"/>
          <w:szCs w:val="23"/>
        </w:rPr>
        <w:t xml:space="preserve">mail to: </w:t>
      </w:r>
      <w:r w:rsidRPr="00545515" w:rsidR="00545515">
        <w:rPr>
          <w:rFonts w:ascii="Arial" w:hAnsi="Arial" w:cs="Arial"/>
          <w:b/>
          <w:bCs/>
          <w:sz w:val="23"/>
          <w:szCs w:val="23"/>
        </w:rPr>
        <w:t>naplacepartnership@north-ayrshire.gov.uk</w:t>
      </w:r>
    </w:p>
    <w:p w:rsidRPr="00887704" w:rsidR="00887704" w:rsidP="00887704" w:rsidRDefault="00887704" w14:paraId="5C1011CC" w14:textId="77777777">
      <w:pPr>
        <w:pStyle w:val="Default"/>
        <w:rPr>
          <w:rFonts w:ascii="Arial" w:hAnsi="Arial" w:cs="Arial"/>
          <w:sz w:val="23"/>
          <w:szCs w:val="23"/>
        </w:rPr>
      </w:pPr>
    </w:p>
    <w:p w:rsidRPr="00887704" w:rsidR="00887704" w:rsidP="002A58A8" w:rsidRDefault="00887704" w14:paraId="6F87ABD4" w14:textId="7A956E1D">
      <w:pPr>
        <w:pStyle w:val="Default"/>
        <w:numPr>
          <w:ilvl w:val="0"/>
          <w:numId w:val="8"/>
        </w:numPr>
        <w:rPr>
          <w:rFonts w:ascii="Arial" w:hAnsi="Arial" w:cs="Arial"/>
          <w:sz w:val="23"/>
          <w:szCs w:val="23"/>
        </w:rPr>
      </w:pPr>
      <w:r w:rsidRPr="00887704">
        <w:rPr>
          <w:rFonts w:ascii="Arial" w:hAnsi="Arial" w:cs="Arial"/>
          <w:sz w:val="23"/>
          <w:szCs w:val="23"/>
        </w:rPr>
        <w:t>The subject line of the email must have ‘</w:t>
      </w:r>
      <w:r>
        <w:rPr>
          <w:rFonts w:ascii="Arial" w:hAnsi="Arial" w:cs="Arial"/>
          <w:sz w:val="23"/>
          <w:szCs w:val="23"/>
        </w:rPr>
        <w:t>North Ayrshire Place Partnership Microgrant</w:t>
      </w:r>
      <w:r w:rsidRPr="00887704">
        <w:rPr>
          <w:rFonts w:ascii="Arial" w:hAnsi="Arial" w:cs="Arial"/>
          <w:sz w:val="23"/>
          <w:szCs w:val="23"/>
        </w:rPr>
        <w:t xml:space="preserve"> Application’ </w:t>
      </w:r>
    </w:p>
    <w:p w:rsidR="002A58A8" w:rsidP="002A58A8" w:rsidRDefault="002A58A8" w14:paraId="23CAFFF8" w14:textId="2837654A">
      <w:pPr>
        <w:pStyle w:val="Default"/>
        <w:ind w:firstLine="780"/>
        <w:rPr>
          <w:rFonts w:ascii="Arial" w:hAnsi="Arial" w:cs="Arial"/>
          <w:sz w:val="23"/>
          <w:szCs w:val="23"/>
        </w:rPr>
      </w:pPr>
    </w:p>
    <w:p w:rsidRPr="00887704" w:rsidR="00887704" w:rsidP="002A58A8" w:rsidRDefault="00887704" w14:paraId="6CD44743" w14:textId="6D1DB6BB">
      <w:pPr>
        <w:pStyle w:val="Default"/>
        <w:numPr>
          <w:ilvl w:val="0"/>
          <w:numId w:val="8"/>
        </w:numPr>
        <w:rPr>
          <w:rFonts w:ascii="Arial" w:hAnsi="Arial" w:cs="Arial"/>
          <w:sz w:val="23"/>
          <w:szCs w:val="23"/>
        </w:rPr>
      </w:pPr>
      <w:r w:rsidRPr="00887704">
        <w:rPr>
          <w:rFonts w:ascii="Arial" w:hAnsi="Arial" w:cs="Arial"/>
          <w:sz w:val="23"/>
          <w:szCs w:val="23"/>
        </w:rPr>
        <w:t>Attachments must be saved using the filename format shown below</w:t>
      </w:r>
      <w:r w:rsidR="00075879">
        <w:rPr>
          <w:rFonts w:ascii="Arial" w:hAnsi="Arial" w:cs="Arial"/>
          <w:sz w:val="23"/>
          <w:szCs w:val="23"/>
        </w:rPr>
        <w:t>:</w:t>
      </w:r>
      <w:r w:rsidRPr="00887704">
        <w:rPr>
          <w:rFonts w:ascii="Arial" w:hAnsi="Arial" w:cs="Arial"/>
          <w:sz w:val="23"/>
          <w:szCs w:val="23"/>
        </w:rPr>
        <w:t xml:space="preserve"> </w:t>
      </w:r>
    </w:p>
    <w:p w:rsidRPr="00887704" w:rsidR="00887704" w:rsidP="00887704" w:rsidRDefault="00887704" w14:paraId="26BEC330" w14:textId="77777777">
      <w:pPr>
        <w:pStyle w:val="Default"/>
        <w:rPr>
          <w:rFonts w:ascii="Arial" w:hAnsi="Arial" w:cs="Arial"/>
          <w:sz w:val="23"/>
          <w:szCs w:val="23"/>
        </w:rPr>
      </w:pPr>
    </w:p>
    <w:p w:rsidR="001C294D" w:rsidP="001C294D" w:rsidRDefault="00887704" w14:paraId="58CFF21F" w14:textId="77777777">
      <w:pPr>
        <w:pStyle w:val="Default"/>
        <w:rPr>
          <w:rFonts w:ascii="Arial" w:hAnsi="Arial" w:cs="Arial"/>
          <w:sz w:val="23"/>
          <w:szCs w:val="23"/>
        </w:rPr>
      </w:pPr>
      <w:r w:rsidRPr="00887704">
        <w:rPr>
          <w:rFonts w:ascii="Arial" w:hAnsi="Arial" w:cs="Arial"/>
          <w:sz w:val="23"/>
          <w:szCs w:val="23"/>
        </w:rPr>
        <w:t xml:space="preserve">FullName_titleofwork.ext </w:t>
      </w:r>
    </w:p>
    <w:p w:rsidR="001C294D" w:rsidP="001C294D" w:rsidRDefault="001C294D" w14:paraId="11F5DF67" w14:textId="3C5DC803">
      <w:pPr>
        <w:pStyle w:val="Default"/>
        <w:rPr>
          <w:b/>
          <w:bCs/>
          <w:color w:val="000000" w:themeColor="text1"/>
        </w:rPr>
      </w:pPr>
      <w:r>
        <w:rPr>
          <w:rFonts w:ascii="Arial" w:hAnsi="Arial" w:cs="Arial"/>
          <w:sz w:val="23"/>
          <w:szCs w:val="23"/>
        </w:rPr>
        <w:t xml:space="preserve">(Example: </w:t>
      </w:r>
      <w:proofErr w:type="gramStart"/>
      <w:r w:rsidRPr="00887704" w:rsidR="00887704">
        <w:rPr>
          <w:rFonts w:ascii="Arial" w:hAnsi="Arial" w:cs="Arial"/>
          <w:sz w:val="23"/>
          <w:szCs w:val="23"/>
        </w:rPr>
        <w:t xml:space="preserve">AnnBrown_cv.doc </w:t>
      </w:r>
      <w:r w:rsidR="004F2228">
        <w:rPr>
          <w:rFonts w:ascii="Arial" w:hAnsi="Arial" w:cs="Arial"/>
          <w:sz w:val="23"/>
          <w:szCs w:val="23"/>
        </w:rPr>
        <w:t xml:space="preserve"> </w:t>
      </w:r>
      <w:r>
        <w:rPr>
          <w:rFonts w:ascii="Arial" w:hAnsi="Arial" w:cs="Arial"/>
          <w:sz w:val="23"/>
          <w:szCs w:val="23"/>
        </w:rPr>
        <w:t>or</w:t>
      </w:r>
      <w:proofErr w:type="gramEnd"/>
      <w:r>
        <w:rPr>
          <w:rFonts w:ascii="Arial" w:hAnsi="Arial" w:cs="Arial"/>
          <w:sz w:val="23"/>
          <w:szCs w:val="23"/>
        </w:rPr>
        <w:t xml:space="preserve"> </w:t>
      </w:r>
      <w:r w:rsidRPr="00887704" w:rsidR="00887704">
        <w:rPr>
          <w:rFonts w:ascii="Arial" w:hAnsi="Arial" w:cs="Arial"/>
          <w:sz w:val="23"/>
          <w:szCs w:val="23"/>
        </w:rPr>
        <w:t>FrancesGray_lunarescape.jpg</w:t>
      </w:r>
      <w:r>
        <w:rPr>
          <w:rFonts w:ascii="Arial" w:hAnsi="Arial" w:cs="Arial"/>
          <w:sz w:val="23"/>
          <w:szCs w:val="23"/>
        </w:rPr>
        <w:t>)</w:t>
      </w:r>
    </w:p>
    <w:p w:rsidR="001C294D" w:rsidP="001C294D" w:rsidRDefault="001C294D" w14:paraId="2226E3AC" w14:textId="77777777">
      <w:pPr>
        <w:pStyle w:val="Default"/>
        <w:rPr>
          <w:b/>
          <w:bCs/>
          <w:color w:val="000000" w:themeColor="text1"/>
        </w:rPr>
      </w:pPr>
    </w:p>
    <w:p w:rsidR="001C294D" w:rsidP="001C294D" w:rsidRDefault="002A58A8" w14:paraId="27CBA4AC" w14:textId="77777777">
      <w:pPr>
        <w:pStyle w:val="Default"/>
        <w:rPr>
          <w:b/>
          <w:bCs/>
        </w:rPr>
      </w:pPr>
      <w:r w:rsidRPr="002A58A8">
        <w:rPr>
          <w:b/>
          <w:bCs/>
          <w:color w:val="000000" w:themeColor="text1"/>
        </w:rPr>
        <w:t>Confirmation</w:t>
      </w:r>
      <w:r w:rsidRPr="002A58A8" w:rsidR="00887704">
        <w:rPr>
          <w:b/>
          <w:bCs/>
        </w:rPr>
        <w:t xml:space="preserve"> </w:t>
      </w:r>
    </w:p>
    <w:p w:rsidR="001C294D" w:rsidP="001C294D" w:rsidRDefault="001C294D" w14:paraId="1D71EB5E" w14:textId="77777777">
      <w:pPr>
        <w:pStyle w:val="Default"/>
        <w:rPr>
          <w:rFonts w:ascii="Arial" w:hAnsi="Arial" w:cs="Arial"/>
          <w:sz w:val="23"/>
          <w:szCs w:val="23"/>
        </w:rPr>
      </w:pPr>
    </w:p>
    <w:p w:rsidR="001C294D" w:rsidP="001C294D" w:rsidRDefault="00887704" w14:paraId="4C7BBE75" w14:textId="74CEF24E">
      <w:pPr>
        <w:pStyle w:val="Default"/>
        <w:rPr>
          <w:rFonts w:ascii="Arial" w:hAnsi="Arial" w:cs="Arial"/>
          <w:sz w:val="23"/>
          <w:szCs w:val="23"/>
        </w:rPr>
      </w:pPr>
      <w:r>
        <w:rPr>
          <w:rFonts w:ascii="Arial" w:hAnsi="Arial" w:cs="Arial"/>
          <w:sz w:val="23"/>
          <w:szCs w:val="23"/>
        </w:rPr>
        <w:t>You will r</w:t>
      </w:r>
      <w:r w:rsidRPr="00887704">
        <w:rPr>
          <w:rFonts w:ascii="Arial" w:hAnsi="Arial" w:cs="Arial"/>
          <w:sz w:val="23"/>
          <w:szCs w:val="23"/>
        </w:rPr>
        <w:t xml:space="preserve">eceive confirmation of your application from us within </w:t>
      </w:r>
      <w:r w:rsidR="00545515">
        <w:rPr>
          <w:rFonts w:ascii="Arial" w:hAnsi="Arial" w:cs="Arial"/>
          <w:sz w:val="23"/>
          <w:szCs w:val="23"/>
        </w:rPr>
        <w:t>ten</w:t>
      </w:r>
      <w:r w:rsidRPr="00887704">
        <w:rPr>
          <w:rFonts w:ascii="Arial" w:hAnsi="Arial" w:cs="Arial"/>
          <w:sz w:val="23"/>
          <w:szCs w:val="23"/>
        </w:rPr>
        <w:t xml:space="preserve"> working days</w:t>
      </w:r>
      <w:r>
        <w:rPr>
          <w:rFonts w:ascii="Arial" w:hAnsi="Arial" w:cs="Arial"/>
          <w:sz w:val="23"/>
          <w:szCs w:val="23"/>
        </w:rPr>
        <w:t>.</w:t>
      </w:r>
    </w:p>
    <w:p w:rsidR="001C294D" w:rsidP="001C294D" w:rsidRDefault="001C294D" w14:paraId="20ADDA32" w14:textId="77777777">
      <w:pPr>
        <w:pStyle w:val="Default"/>
        <w:rPr>
          <w:rFonts w:ascii="Arial" w:hAnsi="Arial" w:cs="Arial"/>
          <w:sz w:val="23"/>
          <w:szCs w:val="23"/>
        </w:rPr>
      </w:pPr>
    </w:p>
    <w:p w:rsidRPr="00887704" w:rsidR="007A28C1" w:rsidP="001C294D" w:rsidRDefault="004F2228" w14:paraId="4567865E" w14:textId="42465EC1">
      <w:pPr>
        <w:pStyle w:val="Default"/>
        <w:rPr>
          <w:rFonts w:ascii="Arial" w:hAnsi="Arial" w:cs="Arial"/>
        </w:rPr>
      </w:pPr>
      <w:r>
        <w:rPr>
          <w:noProof/>
        </w:rPr>
        <w:drawing>
          <wp:inline distT="0" distB="0" distL="0" distR="0" wp14:anchorId="68D31B33" wp14:editId="35B7B0D5">
            <wp:extent cx="1310993" cy="933450"/>
            <wp:effectExtent l="0" t="0" r="381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078" cy="1024649"/>
                    </a:xfrm>
                    <a:prstGeom prst="rect">
                      <a:avLst/>
                    </a:prstGeom>
                    <a:noFill/>
                    <a:ln>
                      <a:noFill/>
                    </a:ln>
                  </pic:spPr>
                </pic:pic>
              </a:graphicData>
            </a:graphic>
          </wp:inline>
        </w:drawing>
      </w:r>
      <w:r w:rsidR="001C294D">
        <w:rPr>
          <w:rFonts w:ascii="Arial" w:hAnsi="Arial" w:cs="Arial"/>
          <w:noProof/>
        </w:rPr>
        <w:drawing>
          <wp:inline distT="0" distB="0" distL="0" distR="0" wp14:anchorId="25662124" wp14:editId="42D4B2B2">
            <wp:extent cx="1167378" cy="9017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2152" cy="944008"/>
                    </a:xfrm>
                    <a:prstGeom prst="rect">
                      <a:avLst/>
                    </a:prstGeom>
                  </pic:spPr>
                </pic:pic>
              </a:graphicData>
            </a:graphic>
          </wp:inline>
        </w:drawing>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r w:rsidR="00B352A6">
        <w:rPr>
          <w:rFonts w:ascii="Arial" w:hAnsi="Arial" w:cs="Arial"/>
        </w:rPr>
        <w:tab/>
      </w:r>
    </w:p>
    <w:sectPr w:rsidRPr="00887704" w:rsidR="007A28C1" w:rsidSect="00075879">
      <w:footerReference w:type="default" r:id="rId10"/>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D6A8" w14:textId="77777777" w:rsidR="002E6F15" w:rsidRDefault="002E6F15" w:rsidP="007657B1">
      <w:pPr>
        <w:spacing w:after="0" w:line="240" w:lineRule="auto"/>
      </w:pPr>
      <w:r>
        <w:separator/>
      </w:r>
    </w:p>
  </w:endnote>
  <w:endnote w:type="continuationSeparator" w:id="0">
    <w:p w14:paraId="2618198E" w14:textId="77777777" w:rsidR="002E6F15" w:rsidRDefault="002E6F15" w:rsidP="0076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60E9" w14:textId="77777777" w:rsidR="007657B1" w:rsidRDefault="0076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22E4D" w14:textId="77777777" w:rsidR="002E6F15" w:rsidRDefault="002E6F15" w:rsidP="007657B1">
      <w:pPr>
        <w:spacing w:after="0" w:line="240" w:lineRule="auto"/>
      </w:pPr>
      <w:r>
        <w:separator/>
      </w:r>
    </w:p>
  </w:footnote>
  <w:footnote w:type="continuationSeparator" w:id="0">
    <w:p w14:paraId="173C2D40" w14:textId="77777777" w:rsidR="002E6F15" w:rsidRDefault="002E6F15" w:rsidP="0076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28C"/>
    <w:multiLevelType w:val="hybridMultilevel"/>
    <w:tmpl w:val="4F0C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0569B"/>
    <w:multiLevelType w:val="hybridMultilevel"/>
    <w:tmpl w:val="658A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515B5"/>
    <w:multiLevelType w:val="hybridMultilevel"/>
    <w:tmpl w:val="EB722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6377D6"/>
    <w:multiLevelType w:val="hybridMultilevel"/>
    <w:tmpl w:val="2594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925B7"/>
    <w:multiLevelType w:val="hybridMultilevel"/>
    <w:tmpl w:val="539CF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265FF"/>
    <w:multiLevelType w:val="hybridMultilevel"/>
    <w:tmpl w:val="4AF4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44F95"/>
    <w:multiLevelType w:val="hybridMultilevel"/>
    <w:tmpl w:val="A6C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B7E76"/>
    <w:multiLevelType w:val="hybridMultilevel"/>
    <w:tmpl w:val="9474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C424F"/>
    <w:multiLevelType w:val="hybridMultilevel"/>
    <w:tmpl w:val="13A0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CD"/>
    <w:rsid w:val="00075879"/>
    <w:rsid w:val="001C294D"/>
    <w:rsid w:val="002A58A8"/>
    <w:rsid w:val="002E6F15"/>
    <w:rsid w:val="00350DFB"/>
    <w:rsid w:val="003B078A"/>
    <w:rsid w:val="004F2228"/>
    <w:rsid w:val="004F4C82"/>
    <w:rsid w:val="00506C39"/>
    <w:rsid w:val="00545515"/>
    <w:rsid w:val="005C1D8B"/>
    <w:rsid w:val="005C28ED"/>
    <w:rsid w:val="005D6E70"/>
    <w:rsid w:val="00713D87"/>
    <w:rsid w:val="007657B1"/>
    <w:rsid w:val="007A28C1"/>
    <w:rsid w:val="00887704"/>
    <w:rsid w:val="00970A2E"/>
    <w:rsid w:val="009E31AB"/>
    <w:rsid w:val="00A24589"/>
    <w:rsid w:val="00AB1041"/>
    <w:rsid w:val="00AF131B"/>
    <w:rsid w:val="00B352A6"/>
    <w:rsid w:val="00BA1ECD"/>
    <w:rsid w:val="00C02F7E"/>
    <w:rsid w:val="00DD0E89"/>
    <w:rsid w:val="00EE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7403"/>
  <w15:chartTrackingRefBased/>
  <w15:docId w15:val="{38CCCA8A-B5BA-4699-B6C2-AE4775D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9"/>
  </w:style>
  <w:style w:type="paragraph" w:styleId="Heading1">
    <w:name w:val="heading 1"/>
    <w:basedOn w:val="Normal"/>
    <w:next w:val="Normal"/>
    <w:link w:val="Heading1Char"/>
    <w:uiPriority w:val="9"/>
    <w:qFormat/>
    <w:rsid w:val="0007587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07587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07587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7587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7587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7587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7587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7587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7587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87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07587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07587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7587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7587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7587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7587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7587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7587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75879"/>
    <w:pPr>
      <w:spacing w:line="240" w:lineRule="auto"/>
    </w:pPr>
    <w:rPr>
      <w:b/>
      <w:bCs/>
      <w:smallCaps/>
      <w:color w:val="595959" w:themeColor="text1" w:themeTint="A6"/>
    </w:rPr>
  </w:style>
  <w:style w:type="paragraph" w:styleId="Title">
    <w:name w:val="Title"/>
    <w:basedOn w:val="Normal"/>
    <w:next w:val="Normal"/>
    <w:link w:val="TitleChar"/>
    <w:uiPriority w:val="10"/>
    <w:qFormat/>
    <w:rsid w:val="0007587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7587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7587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75879"/>
    <w:rPr>
      <w:rFonts w:asciiTheme="majorHAnsi" w:eastAsiaTheme="majorEastAsia" w:hAnsiTheme="majorHAnsi" w:cstheme="majorBidi"/>
      <w:sz w:val="30"/>
      <w:szCs w:val="30"/>
    </w:rPr>
  </w:style>
  <w:style w:type="character" w:styleId="Strong">
    <w:name w:val="Strong"/>
    <w:basedOn w:val="DefaultParagraphFont"/>
    <w:uiPriority w:val="22"/>
    <w:qFormat/>
    <w:rsid w:val="00075879"/>
    <w:rPr>
      <w:b/>
      <w:bCs/>
    </w:rPr>
  </w:style>
  <w:style w:type="character" w:styleId="Emphasis">
    <w:name w:val="Emphasis"/>
    <w:basedOn w:val="DefaultParagraphFont"/>
    <w:uiPriority w:val="20"/>
    <w:qFormat/>
    <w:rsid w:val="00075879"/>
    <w:rPr>
      <w:i/>
      <w:iCs/>
      <w:color w:val="70AD47" w:themeColor="accent6"/>
    </w:rPr>
  </w:style>
  <w:style w:type="paragraph" w:styleId="NoSpacing">
    <w:name w:val="No Spacing"/>
    <w:uiPriority w:val="1"/>
    <w:qFormat/>
    <w:rsid w:val="00075879"/>
    <w:pPr>
      <w:spacing w:after="0" w:line="240" w:lineRule="auto"/>
    </w:pPr>
  </w:style>
  <w:style w:type="paragraph" w:styleId="Quote">
    <w:name w:val="Quote"/>
    <w:basedOn w:val="Normal"/>
    <w:next w:val="Normal"/>
    <w:link w:val="QuoteChar"/>
    <w:uiPriority w:val="29"/>
    <w:qFormat/>
    <w:rsid w:val="0007587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75879"/>
    <w:rPr>
      <w:i/>
      <w:iCs/>
      <w:color w:val="262626" w:themeColor="text1" w:themeTint="D9"/>
    </w:rPr>
  </w:style>
  <w:style w:type="paragraph" w:styleId="IntenseQuote">
    <w:name w:val="Intense Quote"/>
    <w:basedOn w:val="Normal"/>
    <w:next w:val="Normal"/>
    <w:link w:val="IntenseQuoteChar"/>
    <w:uiPriority w:val="30"/>
    <w:qFormat/>
    <w:rsid w:val="0007587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7587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75879"/>
    <w:rPr>
      <w:i/>
      <w:iCs/>
    </w:rPr>
  </w:style>
  <w:style w:type="character" w:styleId="IntenseEmphasis">
    <w:name w:val="Intense Emphasis"/>
    <w:basedOn w:val="DefaultParagraphFont"/>
    <w:uiPriority w:val="21"/>
    <w:qFormat/>
    <w:rsid w:val="00075879"/>
    <w:rPr>
      <w:b/>
      <w:bCs/>
      <w:i/>
      <w:iCs/>
    </w:rPr>
  </w:style>
  <w:style w:type="character" w:styleId="SubtleReference">
    <w:name w:val="Subtle Reference"/>
    <w:basedOn w:val="DefaultParagraphFont"/>
    <w:uiPriority w:val="31"/>
    <w:qFormat/>
    <w:rsid w:val="00075879"/>
    <w:rPr>
      <w:smallCaps/>
      <w:color w:val="595959" w:themeColor="text1" w:themeTint="A6"/>
    </w:rPr>
  </w:style>
  <w:style w:type="character" w:styleId="IntenseReference">
    <w:name w:val="Intense Reference"/>
    <w:basedOn w:val="DefaultParagraphFont"/>
    <w:uiPriority w:val="32"/>
    <w:qFormat/>
    <w:rsid w:val="00075879"/>
    <w:rPr>
      <w:b/>
      <w:bCs/>
      <w:smallCaps/>
      <w:color w:val="70AD47" w:themeColor="accent6"/>
    </w:rPr>
  </w:style>
  <w:style w:type="character" w:styleId="BookTitle">
    <w:name w:val="Book Title"/>
    <w:basedOn w:val="DefaultParagraphFont"/>
    <w:uiPriority w:val="33"/>
    <w:qFormat/>
    <w:rsid w:val="00075879"/>
    <w:rPr>
      <w:b/>
      <w:bCs/>
      <w:caps w:val="0"/>
      <w:smallCaps/>
      <w:spacing w:val="7"/>
      <w:sz w:val="21"/>
      <w:szCs w:val="21"/>
    </w:rPr>
  </w:style>
  <w:style w:type="paragraph" w:styleId="TOCHeading">
    <w:name w:val="TOC Heading"/>
    <w:basedOn w:val="Heading1"/>
    <w:next w:val="Normal"/>
    <w:uiPriority w:val="39"/>
    <w:semiHidden/>
    <w:unhideWhenUsed/>
    <w:qFormat/>
    <w:rsid w:val="00075879"/>
    <w:pPr>
      <w:outlineLvl w:val="9"/>
    </w:pPr>
  </w:style>
  <w:style w:type="paragraph" w:customStyle="1" w:styleId="Default">
    <w:name w:val="Default"/>
    <w:rsid w:val="005C1D8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765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7B1"/>
  </w:style>
  <w:style w:type="paragraph" w:styleId="Footer">
    <w:name w:val="footer"/>
    <w:basedOn w:val="Normal"/>
    <w:link w:val="FooterChar"/>
    <w:uiPriority w:val="99"/>
    <w:unhideWhenUsed/>
    <w:rsid w:val="00765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7B1"/>
  </w:style>
  <w:style w:type="paragraph" w:styleId="ListParagraph">
    <w:name w:val="List Paragraph"/>
    <w:basedOn w:val="Normal"/>
    <w:uiPriority w:val="34"/>
    <w:qFormat/>
    <w:rsid w:val="003B078A"/>
    <w:pPr>
      <w:ind w:left="720"/>
      <w:contextualSpacing/>
    </w:pPr>
  </w:style>
  <w:style w:type="character" w:styleId="Hyperlink">
    <w:name w:val="Hyperlink"/>
    <w:basedOn w:val="DefaultParagraphFont"/>
    <w:uiPriority w:val="99"/>
    <w:unhideWhenUsed/>
    <w:rsid w:val="00350DFB"/>
    <w:rPr>
      <w:color w:val="0563C1" w:themeColor="hyperlink"/>
      <w:u w:val="single"/>
    </w:rPr>
  </w:style>
  <w:style w:type="character" w:styleId="UnresolvedMention">
    <w:name w:val="Unresolved Mention"/>
    <w:basedOn w:val="DefaultParagraphFont"/>
    <w:uiPriority w:val="99"/>
    <w:semiHidden/>
    <w:unhideWhenUsed/>
    <w:rsid w:val="00350DFB"/>
    <w:rPr>
      <w:color w:val="605E5C"/>
      <w:shd w:val="clear" w:color="auto" w:fill="E1DFDD"/>
    </w:rPr>
  </w:style>
  <w:style w:type="character" w:styleId="CommentReference">
    <w:name w:val="annotation reference"/>
    <w:basedOn w:val="DefaultParagraphFont"/>
    <w:uiPriority w:val="99"/>
    <w:semiHidden/>
    <w:unhideWhenUsed/>
    <w:rsid w:val="00DD0E89"/>
    <w:rPr>
      <w:sz w:val="16"/>
      <w:szCs w:val="16"/>
    </w:rPr>
  </w:style>
  <w:style w:type="paragraph" w:styleId="CommentText">
    <w:name w:val="annotation text"/>
    <w:basedOn w:val="Normal"/>
    <w:link w:val="CommentTextChar"/>
    <w:uiPriority w:val="99"/>
    <w:semiHidden/>
    <w:unhideWhenUsed/>
    <w:rsid w:val="00DD0E89"/>
    <w:pPr>
      <w:spacing w:line="240" w:lineRule="auto"/>
    </w:pPr>
    <w:rPr>
      <w:sz w:val="20"/>
      <w:szCs w:val="20"/>
    </w:rPr>
  </w:style>
  <w:style w:type="character" w:customStyle="1" w:styleId="CommentTextChar">
    <w:name w:val="Comment Text Char"/>
    <w:basedOn w:val="DefaultParagraphFont"/>
    <w:link w:val="CommentText"/>
    <w:uiPriority w:val="99"/>
    <w:semiHidden/>
    <w:rsid w:val="00DD0E89"/>
    <w:rPr>
      <w:sz w:val="20"/>
      <w:szCs w:val="20"/>
    </w:rPr>
  </w:style>
  <w:style w:type="paragraph" w:styleId="CommentSubject">
    <w:name w:val="annotation subject"/>
    <w:basedOn w:val="CommentText"/>
    <w:next w:val="CommentText"/>
    <w:link w:val="CommentSubjectChar"/>
    <w:uiPriority w:val="99"/>
    <w:semiHidden/>
    <w:unhideWhenUsed/>
    <w:rsid w:val="00DD0E89"/>
    <w:rPr>
      <w:b/>
      <w:bCs/>
    </w:rPr>
  </w:style>
  <w:style w:type="character" w:customStyle="1" w:styleId="CommentSubjectChar">
    <w:name w:val="Comment Subject Char"/>
    <w:basedOn w:val="CommentTextChar"/>
    <w:link w:val="CommentSubject"/>
    <w:uiPriority w:val="99"/>
    <w:semiHidden/>
    <w:rsid w:val="00DD0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6EF0-2F04-4A23-88FC-73A2718B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 Microgrant Guidelines</dc:title>
  <dc:subject>
  </dc:subject>
  <dc:creator>Marie Blackwood ( Arts &amp; Cultural Officer / Information &amp; Culture )</dc:creator>
  <cp:keywords>
  </cp:keywords>
  <dc:description>
  </dc:description>
  <cp:lastModifiedBy>Julie Morris</cp:lastModifiedBy>
  <cp:revision>3</cp:revision>
  <dcterms:created xsi:type="dcterms:W3CDTF">2021-04-06T14:23:00Z</dcterms:created>
  <dcterms:modified xsi:type="dcterms:W3CDTF">2021-04-09T11:37:52Z</dcterms:modified>
</cp:coreProperties>
</file>